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C89" w:rsidRPr="00994CBD" w:rsidRDefault="00A15C89" w:rsidP="00773E2F">
      <w:pPr>
        <w:pStyle w:val="a6"/>
        <w:jc w:val="both"/>
        <w:rPr>
          <w:rFonts w:ascii="Times New Roman" w:hAnsi="Times New Roman" w:cs="Times New Roman"/>
          <w:sz w:val="18"/>
          <w:szCs w:val="18"/>
        </w:rPr>
      </w:pPr>
    </w:p>
    <w:p w:rsidR="00A15C89" w:rsidRPr="00BD441F" w:rsidRDefault="00200863" w:rsidP="00CB1E6B">
      <w:pPr>
        <w:pStyle w:val="a6"/>
        <w:rPr>
          <w:rFonts w:ascii="Times New Roman" w:hAnsi="Times New Roman" w:cs="Times New Roman"/>
          <w:sz w:val="18"/>
          <w:szCs w:val="18"/>
        </w:rPr>
      </w:pPr>
      <w:r w:rsidRPr="00994CBD">
        <w:rPr>
          <w:rFonts w:ascii="Times New Roman" w:hAnsi="Times New Roman" w:cs="Times New Roman"/>
          <w:sz w:val="18"/>
          <w:szCs w:val="18"/>
        </w:rPr>
        <w:t xml:space="preserve">ДОГОВОР № </w:t>
      </w:r>
    </w:p>
    <w:p w:rsidR="00A15C89" w:rsidRPr="00CC4D9F" w:rsidRDefault="00A15C89" w:rsidP="00CB1E6B">
      <w:pPr>
        <w:widowControl w:val="0"/>
        <w:tabs>
          <w:tab w:val="left" w:pos="3715"/>
        </w:tabs>
        <w:jc w:val="center"/>
        <w:rPr>
          <w:b/>
          <w:snapToGrid w:val="0"/>
          <w:sz w:val="18"/>
          <w:szCs w:val="18"/>
        </w:rPr>
      </w:pPr>
      <w:r w:rsidRPr="00CC4D9F">
        <w:rPr>
          <w:b/>
          <w:snapToGrid w:val="0"/>
          <w:sz w:val="18"/>
          <w:szCs w:val="18"/>
        </w:rPr>
        <w:t>об организации перевозок</w:t>
      </w:r>
    </w:p>
    <w:p w:rsidR="00A15C89" w:rsidRPr="00994CBD" w:rsidRDefault="00A15C89" w:rsidP="00773E2F">
      <w:pPr>
        <w:widowControl w:val="0"/>
        <w:tabs>
          <w:tab w:val="left" w:pos="30"/>
          <w:tab w:val="left" w:pos="6975"/>
        </w:tabs>
        <w:jc w:val="both"/>
        <w:rPr>
          <w:i/>
          <w:snapToGrid w:val="0"/>
          <w:sz w:val="18"/>
          <w:szCs w:val="18"/>
        </w:rPr>
      </w:pPr>
    </w:p>
    <w:p w:rsidR="00A15C89" w:rsidRPr="00994CBD" w:rsidRDefault="00A15C89" w:rsidP="003344D7">
      <w:pPr>
        <w:widowControl w:val="0"/>
        <w:tabs>
          <w:tab w:val="left" w:pos="30"/>
          <w:tab w:val="left" w:pos="6975"/>
        </w:tabs>
        <w:rPr>
          <w:i/>
          <w:snapToGrid w:val="0"/>
          <w:sz w:val="18"/>
          <w:szCs w:val="18"/>
        </w:rPr>
      </w:pPr>
      <w:r w:rsidRPr="00994CBD">
        <w:rPr>
          <w:i/>
          <w:snapToGrid w:val="0"/>
          <w:sz w:val="18"/>
          <w:szCs w:val="18"/>
        </w:rPr>
        <w:t xml:space="preserve">г. Санкт-Петербург                                                                </w:t>
      </w:r>
      <w:r w:rsidR="003344D7">
        <w:rPr>
          <w:i/>
          <w:snapToGrid w:val="0"/>
          <w:sz w:val="18"/>
          <w:szCs w:val="18"/>
        </w:rPr>
        <w:t xml:space="preserve">                                                                          </w:t>
      </w:r>
      <w:r w:rsidR="0061536C">
        <w:rPr>
          <w:i/>
          <w:snapToGrid w:val="0"/>
          <w:sz w:val="18"/>
          <w:szCs w:val="18"/>
        </w:rPr>
        <w:t xml:space="preserve">                               </w:t>
      </w:r>
      <w:r w:rsidRPr="00994CBD">
        <w:rPr>
          <w:i/>
          <w:snapToGrid w:val="0"/>
          <w:sz w:val="18"/>
          <w:szCs w:val="18"/>
        </w:rPr>
        <w:t>«</w:t>
      </w:r>
      <w:r w:rsidR="003566AB">
        <w:rPr>
          <w:i/>
          <w:snapToGrid w:val="0"/>
          <w:sz w:val="18"/>
          <w:szCs w:val="18"/>
        </w:rPr>
        <w:t xml:space="preserve">    </w:t>
      </w:r>
      <w:r w:rsidR="00200863" w:rsidRPr="00994CBD">
        <w:rPr>
          <w:i/>
          <w:snapToGrid w:val="0"/>
          <w:sz w:val="18"/>
          <w:szCs w:val="18"/>
        </w:rPr>
        <w:t>»</w:t>
      </w:r>
      <w:r w:rsidR="005F7688">
        <w:rPr>
          <w:i/>
          <w:snapToGrid w:val="0"/>
          <w:sz w:val="18"/>
          <w:szCs w:val="18"/>
        </w:rPr>
        <w:t xml:space="preserve"> </w:t>
      </w:r>
      <w:r w:rsidR="00F12177">
        <w:rPr>
          <w:i/>
          <w:snapToGrid w:val="0"/>
          <w:sz w:val="18"/>
          <w:szCs w:val="18"/>
        </w:rPr>
        <w:t xml:space="preserve">            2019</w:t>
      </w:r>
      <w:r w:rsidRPr="00994CBD">
        <w:rPr>
          <w:i/>
          <w:snapToGrid w:val="0"/>
          <w:sz w:val="18"/>
          <w:szCs w:val="18"/>
        </w:rPr>
        <w:t xml:space="preserve"> г.</w:t>
      </w:r>
    </w:p>
    <w:p w:rsidR="00A15C89" w:rsidRPr="00994CBD" w:rsidRDefault="00A15C89" w:rsidP="00773E2F">
      <w:pPr>
        <w:widowControl w:val="0"/>
        <w:tabs>
          <w:tab w:val="left" w:pos="30"/>
          <w:tab w:val="left" w:pos="6975"/>
        </w:tabs>
        <w:jc w:val="both"/>
        <w:rPr>
          <w:i/>
          <w:snapToGrid w:val="0"/>
          <w:sz w:val="18"/>
          <w:szCs w:val="18"/>
        </w:rPr>
      </w:pPr>
    </w:p>
    <w:p w:rsidR="003566AB" w:rsidRDefault="00542622" w:rsidP="00773E2F">
      <w:pPr>
        <w:widowControl w:val="0"/>
        <w:tabs>
          <w:tab w:val="left" w:pos="0"/>
        </w:tabs>
        <w:jc w:val="both"/>
      </w:pPr>
      <w:r w:rsidRPr="00994CBD">
        <w:rPr>
          <w:b/>
          <w:sz w:val="18"/>
          <w:szCs w:val="18"/>
        </w:rPr>
        <w:t>ООО «</w:t>
      </w:r>
      <w:r w:rsidR="0061536C">
        <w:rPr>
          <w:b/>
          <w:sz w:val="18"/>
          <w:szCs w:val="18"/>
        </w:rPr>
        <w:t>ГК «По ходу движения</w:t>
      </w:r>
      <w:r w:rsidRPr="00994CBD">
        <w:rPr>
          <w:b/>
          <w:sz w:val="18"/>
          <w:szCs w:val="18"/>
        </w:rPr>
        <w:t>»</w:t>
      </w:r>
      <w:r w:rsidRPr="00994CBD">
        <w:rPr>
          <w:sz w:val="18"/>
          <w:szCs w:val="18"/>
        </w:rPr>
        <w:t>,</w:t>
      </w:r>
      <w:r w:rsidR="00671056" w:rsidRPr="00994CBD">
        <w:rPr>
          <w:snapToGrid w:val="0"/>
          <w:sz w:val="18"/>
          <w:szCs w:val="18"/>
        </w:rPr>
        <w:t xml:space="preserve"> в лице Генерального директора </w:t>
      </w:r>
      <w:proofErr w:type="spellStart"/>
      <w:r w:rsidR="00362920" w:rsidRPr="00994CBD">
        <w:rPr>
          <w:snapToGrid w:val="0"/>
          <w:sz w:val="18"/>
          <w:szCs w:val="18"/>
        </w:rPr>
        <w:t>Мельцовой</w:t>
      </w:r>
      <w:proofErr w:type="spellEnd"/>
      <w:r w:rsidR="00362920" w:rsidRPr="00994CBD">
        <w:rPr>
          <w:snapToGrid w:val="0"/>
          <w:sz w:val="18"/>
          <w:szCs w:val="18"/>
        </w:rPr>
        <w:t xml:space="preserve"> Ирины Сергеевны</w:t>
      </w:r>
      <w:r w:rsidR="00A15C89" w:rsidRPr="00994CBD">
        <w:rPr>
          <w:snapToGrid w:val="0"/>
          <w:sz w:val="18"/>
          <w:szCs w:val="18"/>
        </w:rPr>
        <w:t xml:space="preserve">, </w:t>
      </w:r>
      <w:r w:rsidR="00A87B90" w:rsidRPr="00994CBD">
        <w:rPr>
          <w:snapToGrid w:val="0"/>
          <w:sz w:val="18"/>
          <w:szCs w:val="18"/>
        </w:rPr>
        <w:t>действующего на основани</w:t>
      </w:r>
      <w:r w:rsidR="00761E5E" w:rsidRPr="00994CBD">
        <w:rPr>
          <w:snapToGrid w:val="0"/>
          <w:sz w:val="18"/>
          <w:szCs w:val="18"/>
        </w:rPr>
        <w:t>и Устава</w:t>
      </w:r>
      <w:r w:rsidR="00A15C89" w:rsidRPr="00994CBD">
        <w:rPr>
          <w:snapToGrid w:val="0"/>
          <w:sz w:val="18"/>
          <w:szCs w:val="18"/>
        </w:rPr>
        <w:t>, именуем</w:t>
      </w:r>
      <w:r w:rsidR="003344D7">
        <w:rPr>
          <w:snapToGrid w:val="0"/>
          <w:sz w:val="18"/>
          <w:szCs w:val="18"/>
        </w:rPr>
        <w:t xml:space="preserve">ое  в дальнейшем "Исполнитель", </w:t>
      </w:r>
      <w:r w:rsidR="00A15C89" w:rsidRPr="00994CBD">
        <w:rPr>
          <w:snapToGrid w:val="0"/>
          <w:sz w:val="18"/>
          <w:szCs w:val="18"/>
        </w:rPr>
        <w:t>с одной сторон</w:t>
      </w:r>
      <w:proofErr w:type="gramStart"/>
      <w:r w:rsidR="00A15C89" w:rsidRPr="00994CBD">
        <w:rPr>
          <w:snapToGrid w:val="0"/>
          <w:sz w:val="18"/>
          <w:szCs w:val="18"/>
        </w:rPr>
        <w:t>ы и</w:t>
      </w:r>
      <w:r w:rsidR="003344D7">
        <w:rPr>
          <w:snapToGrid w:val="0"/>
          <w:sz w:val="18"/>
          <w:szCs w:val="18"/>
        </w:rPr>
        <w:t xml:space="preserve"> </w:t>
      </w:r>
      <w:r w:rsidR="002D0686">
        <w:rPr>
          <w:b/>
          <w:snapToGrid w:val="0"/>
          <w:sz w:val="18"/>
          <w:szCs w:val="18"/>
        </w:rPr>
        <w:t>ООО</w:t>
      </w:r>
      <w:proofErr w:type="gramEnd"/>
      <w:r w:rsidR="002D0686">
        <w:rPr>
          <w:b/>
          <w:snapToGrid w:val="0"/>
          <w:sz w:val="18"/>
          <w:szCs w:val="18"/>
        </w:rPr>
        <w:t xml:space="preserve"> «</w:t>
      </w:r>
      <w:r w:rsidR="003566AB">
        <w:rPr>
          <w:b/>
          <w:snapToGrid w:val="0"/>
          <w:sz w:val="18"/>
          <w:szCs w:val="18"/>
        </w:rPr>
        <w:t xml:space="preserve">              </w:t>
      </w:r>
      <w:r w:rsidR="00E01B23" w:rsidRPr="003344D7">
        <w:rPr>
          <w:b/>
          <w:snapToGrid w:val="0"/>
          <w:sz w:val="18"/>
          <w:szCs w:val="18"/>
        </w:rPr>
        <w:t>»</w:t>
      </w:r>
      <w:r w:rsidR="003344D7" w:rsidRPr="003344D7">
        <w:rPr>
          <w:b/>
          <w:snapToGrid w:val="0"/>
          <w:sz w:val="18"/>
          <w:szCs w:val="18"/>
        </w:rPr>
        <w:t>,</w:t>
      </w:r>
      <w:r w:rsidR="003344D7">
        <w:rPr>
          <w:snapToGrid w:val="0"/>
          <w:sz w:val="18"/>
          <w:szCs w:val="18"/>
        </w:rPr>
        <w:t xml:space="preserve"> </w:t>
      </w:r>
      <w:r w:rsidR="00A15C89" w:rsidRPr="00994CBD">
        <w:rPr>
          <w:snapToGrid w:val="0"/>
          <w:sz w:val="18"/>
          <w:szCs w:val="18"/>
        </w:rPr>
        <w:t>в лице</w:t>
      </w:r>
      <w:r w:rsidR="00AE3314" w:rsidRPr="00994CBD">
        <w:rPr>
          <w:snapToGrid w:val="0"/>
          <w:sz w:val="18"/>
          <w:szCs w:val="18"/>
        </w:rPr>
        <w:t xml:space="preserve"> Г</w:t>
      </w:r>
      <w:r w:rsidR="00A024AF" w:rsidRPr="00994CBD">
        <w:rPr>
          <w:snapToGrid w:val="0"/>
          <w:sz w:val="18"/>
          <w:szCs w:val="18"/>
        </w:rPr>
        <w:t>енерального директора</w:t>
      </w:r>
      <w:r w:rsidR="005F7688" w:rsidRPr="005F7688">
        <w:t xml:space="preserve"> </w:t>
      </w:r>
      <w:r w:rsidR="003566AB">
        <w:t xml:space="preserve">                                          </w:t>
      </w:r>
    </w:p>
    <w:p w:rsidR="00A15C89" w:rsidRPr="00994CBD" w:rsidRDefault="00625E15" w:rsidP="00773E2F">
      <w:pPr>
        <w:widowControl w:val="0"/>
        <w:tabs>
          <w:tab w:val="left" w:pos="0"/>
        </w:tabs>
        <w:jc w:val="both"/>
        <w:rPr>
          <w:snapToGrid w:val="0"/>
          <w:sz w:val="18"/>
          <w:szCs w:val="18"/>
        </w:rPr>
      </w:pPr>
      <w:r w:rsidRPr="00994CBD">
        <w:rPr>
          <w:snapToGrid w:val="0"/>
          <w:sz w:val="18"/>
          <w:szCs w:val="18"/>
        </w:rPr>
        <w:t>действующего</w:t>
      </w:r>
      <w:r w:rsidR="00A15C89" w:rsidRPr="00994CBD">
        <w:rPr>
          <w:snapToGrid w:val="0"/>
          <w:sz w:val="18"/>
          <w:szCs w:val="18"/>
        </w:rPr>
        <w:t xml:space="preserve"> на основании</w:t>
      </w:r>
      <w:r w:rsidR="00994CBD">
        <w:rPr>
          <w:snapToGrid w:val="0"/>
          <w:sz w:val="18"/>
          <w:szCs w:val="18"/>
        </w:rPr>
        <w:t xml:space="preserve"> </w:t>
      </w:r>
      <w:r w:rsidR="00FE7207">
        <w:rPr>
          <w:snapToGrid w:val="0"/>
          <w:sz w:val="18"/>
          <w:szCs w:val="18"/>
        </w:rPr>
        <w:t>Устава</w:t>
      </w:r>
      <w:r w:rsidR="00A15C89" w:rsidRPr="00994CBD">
        <w:rPr>
          <w:snapToGrid w:val="0"/>
          <w:sz w:val="18"/>
          <w:szCs w:val="18"/>
        </w:rPr>
        <w:t>, именуемое в дальнейшем "Клиент",</w:t>
      </w:r>
      <w:r w:rsidR="005F7688">
        <w:rPr>
          <w:snapToGrid w:val="0"/>
          <w:sz w:val="18"/>
          <w:szCs w:val="18"/>
        </w:rPr>
        <w:t xml:space="preserve"> </w:t>
      </w:r>
      <w:r w:rsidR="00A15C89" w:rsidRPr="00994CBD">
        <w:rPr>
          <w:snapToGrid w:val="0"/>
          <w:sz w:val="18"/>
          <w:szCs w:val="18"/>
        </w:rPr>
        <w:t>с другой стороны, заключили  настоящий договор (в дальнейшем - "Договор") о нижеследующем:</w:t>
      </w:r>
    </w:p>
    <w:p w:rsidR="00A15C89" w:rsidRPr="00994CBD" w:rsidRDefault="00A15C89" w:rsidP="00CB1E6B">
      <w:pPr>
        <w:widowControl w:val="0"/>
        <w:tabs>
          <w:tab w:val="center" w:pos="5102"/>
        </w:tabs>
        <w:jc w:val="center"/>
        <w:rPr>
          <w:b/>
          <w:bCs/>
          <w:snapToGrid w:val="0"/>
          <w:sz w:val="18"/>
          <w:szCs w:val="18"/>
        </w:rPr>
      </w:pPr>
      <w:r w:rsidRPr="00994CBD">
        <w:rPr>
          <w:b/>
          <w:bCs/>
          <w:snapToGrid w:val="0"/>
          <w:sz w:val="18"/>
          <w:szCs w:val="18"/>
        </w:rPr>
        <w:t>1. Предмет Договора.</w:t>
      </w:r>
    </w:p>
    <w:p w:rsidR="00A15C89" w:rsidRPr="00994CBD" w:rsidRDefault="00A15C89" w:rsidP="00773E2F">
      <w:pPr>
        <w:pStyle w:val="3"/>
        <w:tabs>
          <w:tab w:val="clear" w:pos="0"/>
          <w:tab w:val="center" w:pos="426"/>
        </w:tabs>
        <w:rPr>
          <w:rFonts w:ascii="Times New Roman" w:hAnsi="Times New Roman" w:cs="Times New Roman"/>
          <w:sz w:val="18"/>
          <w:szCs w:val="18"/>
        </w:rPr>
      </w:pPr>
      <w:r w:rsidRPr="00994CBD">
        <w:rPr>
          <w:rFonts w:ascii="Times New Roman" w:hAnsi="Times New Roman" w:cs="Times New Roman"/>
          <w:sz w:val="18"/>
          <w:szCs w:val="18"/>
        </w:rPr>
        <w:tab/>
      </w:r>
      <w:r w:rsidRPr="00994CBD">
        <w:rPr>
          <w:rFonts w:ascii="Times New Roman" w:hAnsi="Times New Roman" w:cs="Times New Roman"/>
          <w:sz w:val="18"/>
          <w:szCs w:val="18"/>
        </w:rPr>
        <w:tab/>
        <w:t xml:space="preserve">1.1. Исполнитель обязуется доставить вверенный ему отправителем груз в пункт назначения и выдать его </w:t>
      </w:r>
      <w:proofErr w:type="spellStart"/>
      <w:r w:rsidRPr="00994CBD">
        <w:rPr>
          <w:rFonts w:ascii="Times New Roman" w:hAnsi="Times New Roman" w:cs="Times New Roman"/>
          <w:sz w:val="18"/>
          <w:szCs w:val="18"/>
        </w:rPr>
        <w:t>управомоченному</w:t>
      </w:r>
      <w:proofErr w:type="spellEnd"/>
      <w:r w:rsidRPr="00994CBD">
        <w:rPr>
          <w:rFonts w:ascii="Times New Roman" w:hAnsi="Times New Roman" w:cs="Times New Roman"/>
          <w:sz w:val="18"/>
          <w:szCs w:val="18"/>
        </w:rPr>
        <w:t xml:space="preserve"> на получение груза лицу (получателю), а Клиент обязуется уплатить за перевозку груза установленную плату (далее - "Провозная Плата"). Исполнитель может оказывать Клиенту иные согласованные сторонами услуги, связанные с доставкой груза.</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1.2. Доставка груза выполняется на основании:</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 xml:space="preserve">1.2.1. Заявки (Приложение к Договору), направленной Клиентом посредством факсимильной связи на номер: (812) </w:t>
      </w:r>
      <w:r w:rsidR="005F7688">
        <w:rPr>
          <w:snapToGrid w:val="0"/>
          <w:sz w:val="18"/>
          <w:szCs w:val="18"/>
        </w:rPr>
        <w:t>982-20-18</w:t>
      </w:r>
      <w:r w:rsidRPr="00994CBD">
        <w:rPr>
          <w:snapToGrid w:val="0"/>
          <w:sz w:val="18"/>
          <w:szCs w:val="18"/>
        </w:rPr>
        <w:t xml:space="preserve"> с 09.00 до 1</w:t>
      </w:r>
      <w:r w:rsidR="00502E95" w:rsidRPr="00994CBD">
        <w:rPr>
          <w:snapToGrid w:val="0"/>
          <w:sz w:val="18"/>
          <w:szCs w:val="18"/>
        </w:rPr>
        <w:t>6</w:t>
      </w:r>
      <w:r w:rsidRPr="00994CBD">
        <w:rPr>
          <w:snapToGrid w:val="0"/>
          <w:sz w:val="18"/>
          <w:szCs w:val="18"/>
        </w:rPr>
        <w:t>.00  дня, предшествующего перевозке, - при междугородних перевозках;</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1.2.2. Заявки поданной устно по телефонам указа</w:t>
      </w:r>
      <w:r w:rsidR="004B5752" w:rsidRPr="00994CBD">
        <w:rPr>
          <w:snapToGrid w:val="0"/>
          <w:sz w:val="18"/>
          <w:szCs w:val="18"/>
        </w:rPr>
        <w:t xml:space="preserve">нным в п.п.1.2.1 или 8 </w:t>
      </w:r>
      <w:r w:rsidR="004B5752" w:rsidRPr="00994CBD">
        <w:rPr>
          <w:snapToGrid w:val="0"/>
          <w:color w:val="000000" w:themeColor="text1"/>
          <w:sz w:val="18"/>
          <w:szCs w:val="18"/>
        </w:rPr>
        <w:t xml:space="preserve">(905) </w:t>
      </w:r>
      <w:r w:rsidR="00554B91" w:rsidRPr="00994CBD">
        <w:rPr>
          <w:snapToGrid w:val="0"/>
          <w:color w:val="000000" w:themeColor="text1"/>
          <w:sz w:val="18"/>
          <w:szCs w:val="18"/>
        </w:rPr>
        <w:t>212-2</w:t>
      </w:r>
      <w:r w:rsidR="002D0686">
        <w:rPr>
          <w:snapToGrid w:val="0"/>
          <w:color w:val="000000" w:themeColor="text1"/>
          <w:sz w:val="18"/>
          <w:szCs w:val="18"/>
        </w:rPr>
        <w:t>0-1</w:t>
      </w:r>
      <w:r w:rsidR="000F74F0">
        <w:rPr>
          <w:snapToGrid w:val="0"/>
          <w:color w:val="000000" w:themeColor="text1"/>
          <w:sz w:val="18"/>
          <w:szCs w:val="18"/>
        </w:rPr>
        <w:t>2</w:t>
      </w:r>
      <w:r w:rsidRPr="00994CBD">
        <w:rPr>
          <w:snapToGrid w:val="0"/>
          <w:sz w:val="18"/>
          <w:szCs w:val="18"/>
        </w:rPr>
        <w:t>,</w:t>
      </w:r>
      <w:r w:rsidR="000F74F0">
        <w:rPr>
          <w:snapToGrid w:val="0"/>
          <w:sz w:val="18"/>
          <w:szCs w:val="18"/>
        </w:rPr>
        <w:t xml:space="preserve"> 8(812) 982-20-18</w:t>
      </w:r>
      <w:r w:rsidRPr="00994CBD">
        <w:rPr>
          <w:snapToGrid w:val="0"/>
          <w:sz w:val="18"/>
          <w:szCs w:val="18"/>
        </w:rPr>
        <w:t xml:space="preserve"> либо посредством </w:t>
      </w:r>
      <w:r w:rsidR="005F7688">
        <w:rPr>
          <w:snapToGrid w:val="0"/>
          <w:sz w:val="18"/>
          <w:szCs w:val="18"/>
        </w:rPr>
        <w:t>электронной</w:t>
      </w:r>
      <w:r w:rsidRPr="00994CBD">
        <w:rPr>
          <w:snapToGrid w:val="0"/>
          <w:sz w:val="18"/>
          <w:szCs w:val="18"/>
        </w:rPr>
        <w:t xml:space="preserve"> связи</w:t>
      </w:r>
      <w:r w:rsidR="005F7688">
        <w:rPr>
          <w:snapToGrid w:val="0"/>
          <w:sz w:val="18"/>
          <w:szCs w:val="18"/>
        </w:rPr>
        <w:t xml:space="preserve"> (электронная почта 0020803</w:t>
      </w:r>
      <w:r w:rsidR="005F7688" w:rsidRPr="005F7688">
        <w:rPr>
          <w:snapToGrid w:val="0"/>
          <w:sz w:val="18"/>
          <w:szCs w:val="18"/>
        </w:rPr>
        <w:t>@</w:t>
      </w:r>
      <w:r w:rsidR="005F7688">
        <w:rPr>
          <w:snapToGrid w:val="0"/>
          <w:sz w:val="18"/>
          <w:szCs w:val="18"/>
          <w:lang w:val="en-US"/>
        </w:rPr>
        <w:t>mail</w:t>
      </w:r>
      <w:r w:rsidR="005F7688" w:rsidRPr="005F7688">
        <w:rPr>
          <w:snapToGrid w:val="0"/>
          <w:sz w:val="18"/>
          <w:szCs w:val="18"/>
        </w:rPr>
        <w:t>.</w:t>
      </w:r>
      <w:proofErr w:type="spellStart"/>
      <w:r w:rsidR="005F7688">
        <w:rPr>
          <w:snapToGrid w:val="0"/>
          <w:sz w:val="18"/>
          <w:szCs w:val="18"/>
          <w:lang w:val="en-US"/>
        </w:rPr>
        <w:t>ru</w:t>
      </w:r>
      <w:proofErr w:type="spellEnd"/>
      <w:r w:rsidR="005F7688">
        <w:rPr>
          <w:snapToGrid w:val="0"/>
          <w:sz w:val="18"/>
          <w:szCs w:val="18"/>
        </w:rPr>
        <w:t>)</w:t>
      </w:r>
      <w:r w:rsidRPr="00994CBD">
        <w:rPr>
          <w:snapToGrid w:val="0"/>
          <w:sz w:val="18"/>
          <w:szCs w:val="18"/>
        </w:rPr>
        <w:t xml:space="preserve"> с </w:t>
      </w:r>
      <w:smartTag w:uri="urn:schemas-microsoft-com:office:smarttags" w:element="time">
        <w:smartTagPr>
          <w:attr w:name="Minute" w:val="00"/>
          <w:attr w:name="Hour" w:val="09"/>
        </w:smartTagPr>
        <w:r w:rsidRPr="00994CBD">
          <w:rPr>
            <w:snapToGrid w:val="0"/>
            <w:sz w:val="18"/>
            <w:szCs w:val="18"/>
          </w:rPr>
          <w:t>09.00</w:t>
        </w:r>
      </w:smartTag>
      <w:r w:rsidRPr="00994CBD">
        <w:rPr>
          <w:snapToGrid w:val="0"/>
          <w:sz w:val="18"/>
          <w:szCs w:val="18"/>
        </w:rPr>
        <w:t xml:space="preserve"> до 1</w:t>
      </w:r>
      <w:r w:rsidR="00502E95" w:rsidRPr="00994CBD">
        <w:rPr>
          <w:snapToGrid w:val="0"/>
          <w:sz w:val="18"/>
          <w:szCs w:val="18"/>
        </w:rPr>
        <w:t>8</w:t>
      </w:r>
      <w:r w:rsidRPr="00994CBD">
        <w:rPr>
          <w:snapToGrid w:val="0"/>
          <w:sz w:val="18"/>
          <w:szCs w:val="18"/>
        </w:rPr>
        <w:t>.00  дня, предшествующего перевозке, - при внутригородских перевозках.</w:t>
      </w:r>
    </w:p>
    <w:p w:rsidR="00A15C89" w:rsidRPr="00994CBD" w:rsidRDefault="00A15C89" w:rsidP="00773E2F">
      <w:pPr>
        <w:widowControl w:val="0"/>
        <w:tabs>
          <w:tab w:val="left" w:pos="880"/>
        </w:tabs>
        <w:jc w:val="both"/>
        <w:rPr>
          <w:snapToGrid w:val="0"/>
          <w:sz w:val="18"/>
          <w:szCs w:val="18"/>
        </w:rPr>
      </w:pPr>
    </w:p>
    <w:p w:rsidR="00A15C89" w:rsidRPr="00994CBD" w:rsidRDefault="00A15C89" w:rsidP="00CB1E6B">
      <w:pPr>
        <w:widowControl w:val="0"/>
        <w:tabs>
          <w:tab w:val="center" w:pos="5102"/>
        </w:tabs>
        <w:jc w:val="center"/>
        <w:rPr>
          <w:snapToGrid w:val="0"/>
          <w:sz w:val="18"/>
          <w:szCs w:val="18"/>
        </w:rPr>
      </w:pPr>
      <w:r w:rsidRPr="00994CBD">
        <w:rPr>
          <w:b/>
          <w:bCs/>
          <w:snapToGrid w:val="0"/>
          <w:sz w:val="18"/>
          <w:szCs w:val="18"/>
        </w:rPr>
        <w:t>2. Права и обязанности сторон</w:t>
      </w:r>
      <w:r w:rsidRPr="00994CBD">
        <w:rPr>
          <w:snapToGrid w:val="0"/>
          <w:sz w:val="18"/>
          <w:szCs w:val="18"/>
        </w:rPr>
        <w:t>.</w:t>
      </w:r>
    </w:p>
    <w:p w:rsidR="00A15C89" w:rsidRPr="00994CBD" w:rsidRDefault="00A15C89" w:rsidP="00773E2F">
      <w:pPr>
        <w:pStyle w:val="a3"/>
        <w:tabs>
          <w:tab w:val="center" w:pos="0"/>
        </w:tabs>
        <w:jc w:val="both"/>
        <w:rPr>
          <w:sz w:val="18"/>
          <w:szCs w:val="18"/>
        </w:rPr>
      </w:pPr>
      <w:r w:rsidRPr="00994CBD">
        <w:rPr>
          <w:sz w:val="18"/>
          <w:szCs w:val="18"/>
        </w:rPr>
        <w:tab/>
        <w:t xml:space="preserve">2.1. </w:t>
      </w:r>
      <w:r w:rsidRPr="00994CBD">
        <w:rPr>
          <w:caps/>
          <w:sz w:val="18"/>
          <w:szCs w:val="18"/>
        </w:rPr>
        <w:t>Исполнитель</w:t>
      </w:r>
      <w:r w:rsidRPr="00994CBD">
        <w:rPr>
          <w:sz w:val="18"/>
          <w:szCs w:val="18"/>
        </w:rPr>
        <w:t>:</w:t>
      </w:r>
    </w:p>
    <w:p w:rsidR="00A15C89" w:rsidRPr="00994CBD" w:rsidRDefault="00A15C89" w:rsidP="00773E2F">
      <w:pPr>
        <w:widowControl w:val="0"/>
        <w:tabs>
          <w:tab w:val="center" w:pos="0"/>
        </w:tabs>
        <w:jc w:val="both"/>
        <w:rPr>
          <w:snapToGrid w:val="0"/>
          <w:sz w:val="18"/>
          <w:szCs w:val="18"/>
        </w:rPr>
      </w:pPr>
      <w:r w:rsidRPr="00994CBD">
        <w:rPr>
          <w:snapToGrid w:val="0"/>
          <w:sz w:val="18"/>
          <w:szCs w:val="18"/>
        </w:rPr>
        <w:tab/>
        <w:t xml:space="preserve">2.1.1. Обязан доставить вверенный ему отправителем груз в пункт назначения и выдать его получателю в соответствии с Заявкой Клиента; </w:t>
      </w:r>
    </w:p>
    <w:p w:rsidR="00A15C89" w:rsidRPr="00994CBD" w:rsidRDefault="00A15C89" w:rsidP="00773E2F">
      <w:pPr>
        <w:widowControl w:val="0"/>
        <w:tabs>
          <w:tab w:val="center" w:pos="0"/>
        </w:tabs>
        <w:ind w:left="720"/>
        <w:jc w:val="both"/>
        <w:rPr>
          <w:snapToGrid w:val="0"/>
          <w:sz w:val="18"/>
          <w:szCs w:val="18"/>
        </w:rPr>
      </w:pPr>
      <w:r w:rsidRPr="00994CBD">
        <w:rPr>
          <w:snapToGrid w:val="0"/>
          <w:sz w:val="18"/>
          <w:szCs w:val="18"/>
        </w:rPr>
        <w:t>2.1.2. Обеспечивает предоставление автотранспорта в сроки, указанные в Заявке, получившей подтверждение (п.</w:t>
      </w:r>
    </w:p>
    <w:p w:rsidR="00A15C89" w:rsidRPr="00994CBD" w:rsidRDefault="00A15C89" w:rsidP="00773E2F">
      <w:pPr>
        <w:widowControl w:val="0"/>
        <w:tabs>
          <w:tab w:val="center" w:pos="0"/>
        </w:tabs>
        <w:jc w:val="both"/>
        <w:rPr>
          <w:snapToGrid w:val="0"/>
          <w:sz w:val="18"/>
          <w:szCs w:val="18"/>
        </w:rPr>
      </w:pPr>
      <w:r w:rsidRPr="00994CBD">
        <w:rPr>
          <w:snapToGrid w:val="0"/>
          <w:sz w:val="18"/>
          <w:szCs w:val="18"/>
        </w:rPr>
        <w:t>2.1.7. Договора), в случае подачи ее в соответствии с условиями п. 1.2. Договора;</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2.1.3. Подает под загрузку исправный транспорт в состоянии, пригодном для перевозки данного вида груза;</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2.1.4. Несет ответственность за сохранность перевозимых грузов (согласно</w:t>
      </w:r>
      <w:r w:rsidR="00773E2F" w:rsidRPr="00994CBD">
        <w:rPr>
          <w:snapToGrid w:val="0"/>
          <w:sz w:val="18"/>
          <w:szCs w:val="18"/>
        </w:rPr>
        <w:t xml:space="preserve"> указанному количеству мест в Т</w:t>
      </w:r>
      <w:r w:rsidRPr="00994CBD">
        <w:rPr>
          <w:snapToGrid w:val="0"/>
          <w:sz w:val="18"/>
          <w:szCs w:val="18"/>
        </w:rPr>
        <w:t>Н) с момента окончания погрузки и до момента получения этого груза грузополучателем, в соответствии с п.4.3.-4.5. Договора;</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2.1.5. Имеет право на выбор, по своему усмотрению, маршрута доставки;</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2.1.6. Имеет право на привлечение к исполнению своих обязанностей по Договору третьих лиц, что не освобождает его от исполнения своих обязанностей и ответственности в случае их неисполнения, если такая ответственность наступила вследствие действий (бездействия) этих третьих лиц;</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2.1.7. В течение одного часа с момента поступления Заявки от Клиента высылает ему посредством факсимильной связи подтверждение приема Заявки, либо отказ от приема Заявки (в случае внутригородских перевозок подтверждение либо отказ могут быть переданы по телефонной связи). В подтверждении указываются Фамилия, Имя и Отчество водителя, его паспортные данные, марка и государственный регистрационный номер автотранспортного средства. В случае отсутствия подтверждения заявки, заявка считается неподтвержденной.</w:t>
      </w:r>
    </w:p>
    <w:p w:rsidR="00A15C89" w:rsidRPr="00994CBD" w:rsidRDefault="00A15C89" w:rsidP="00773E2F">
      <w:pPr>
        <w:widowControl w:val="0"/>
        <w:tabs>
          <w:tab w:val="left" w:pos="0"/>
        </w:tabs>
        <w:jc w:val="both"/>
        <w:rPr>
          <w:snapToGrid w:val="0"/>
          <w:sz w:val="18"/>
          <w:szCs w:val="18"/>
        </w:rPr>
      </w:pP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 xml:space="preserve">2.2. </w:t>
      </w:r>
      <w:r w:rsidRPr="00994CBD">
        <w:rPr>
          <w:caps/>
          <w:snapToGrid w:val="0"/>
          <w:sz w:val="18"/>
          <w:szCs w:val="18"/>
        </w:rPr>
        <w:t>Клиент</w:t>
      </w:r>
      <w:r w:rsidRPr="00994CBD">
        <w:rPr>
          <w:snapToGrid w:val="0"/>
          <w:sz w:val="18"/>
          <w:szCs w:val="18"/>
        </w:rPr>
        <w:t>:</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2.2.1. Обязан уплатить Исполнителю Провозную Плату;</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2.2.2. Должным образом оформляет и своевременно подает Исполнителю Заявку на</w:t>
      </w:r>
      <w:r w:rsidRPr="00994CBD">
        <w:rPr>
          <w:snapToGrid w:val="0"/>
          <w:sz w:val="18"/>
          <w:szCs w:val="18"/>
        </w:rPr>
        <w:tab/>
        <w:t>перевозку;</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2.2.3. Обеспечивает беспрепятственный подъезд транспорта к пунктам погрузки и разгрузки груза;</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2.2.4. В случае перевозки груза, принимаемого от третьего лица – предоставляет Исполнителю документ, дающий право на получение груза от указанного лица (доверенность, коносамент, складское свидетельство и т.п.);</w:t>
      </w:r>
    </w:p>
    <w:p w:rsidR="00A15C89" w:rsidRPr="00994CBD" w:rsidRDefault="00A15C89" w:rsidP="00773E2F">
      <w:pPr>
        <w:widowControl w:val="0"/>
        <w:tabs>
          <w:tab w:val="left" w:pos="30"/>
        </w:tabs>
        <w:jc w:val="both"/>
        <w:rPr>
          <w:snapToGrid w:val="0"/>
          <w:sz w:val="18"/>
          <w:szCs w:val="18"/>
        </w:rPr>
      </w:pPr>
      <w:r w:rsidRPr="00994CBD">
        <w:rPr>
          <w:snapToGrid w:val="0"/>
          <w:sz w:val="18"/>
          <w:szCs w:val="18"/>
        </w:rPr>
        <w:tab/>
      </w:r>
      <w:r w:rsidRPr="00994CBD">
        <w:rPr>
          <w:snapToGrid w:val="0"/>
          <w:sz w:val="18"/>
          <w:szCs w:val="18"/>
        </w:rPr>
        <w:tab/>
        <w:t>2.2.5. Проверяет полномочия водителя транспорта на получение груза.</w:t>
      </w:r>
    </w:p>
    <w:p w:rsidR="00A15C89" w:rsidRPr="00994CBD" w:rsidRDefault="00A15C89" w:rsidP="00773E2F">
      <w:pPr>
        <w:pStyle w:val="2"/>
        <w:rPr>
          <w:sz w:val="18"/>
          <w:szCs w:val="18"/>
        </w:rPr>
      </w:pPr>
      <w:r w:rsidRPr="00994CBD">
        <w:rPr>
          <w:sz w:val="18"/>
          <w:szCs w:val="18"/>
        </w:rPr>
        <w:tab/>
        <w:t>Подтверждением полномочий водителя является совокупность следующих документов: путевой лист конкретному водителю на конкретное транспортное средство, выданный Исполнителем; документ, удостоверяющий личность водителя; Заявки с подтверждением (кроме случаев внутригородских перевозок), переданной ранее посредством факсимильной связи.</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В случае подачи транспорта, принадлежащего третьему лицу (в порядке п. 2.1.6.Договора), водитель, в дополнение к вышеуказанным документам для подтверждения своих полномочий, также обязан предоставить и передать Клиенту доверенность на осуществление данной перевозки, выданную Исполнителем указанному третьему лицу (организации или предпринимателю), путевой лист в данном случае выписывается от имени указанного третьего лица (владельца транспортного средства).</w:t>
      </w:r>
    </w:p>
    <w:p w:rsidR="00A15C89" w:rsidRPr="00994CBD" w:rsidRDefault="00A15C89" w:rsidP="00773E2F">
      <w:pPr>
        <w:pStyle w:val="1"/>
        <w:jc w:val="both"/>
        <w:rPr>
          <w:sz w:val="18"/>
          <w:szCs w:val="18"/>
        </w:rPr>
      </w:pPr>
      <w:r w:rsidRPr="00994CBD">
        <w:tab/>
      </w:r>
      <w:r w:rsidRPr="00994CBD">
        <w:rPr>
          <w:sz w:val="18"/>
          <w:szCs w:val="18"/>
        </w:rPr>
        <w:t>Отсутствие у Клиента указанной доверенности на осуществление перевозки, Заявки с подтверждением и (или)</w:t>
      </w:r>
      <w:r w:rsidR="00773E2F" w:rsidRPr="00994CBD">
        <w:rPr>
          <w:sz w:val="18"/>
          <w:szCs w:val="18"/>
        </w:rPr>
        <w:t xml:space="preserve"> подписи водителя в Т</w:t>
      </w:r>
      <w:r w:rsidRPr="00994CBD">
        <w:rPr>
          <w:sz w:val="18"/>
          <w:szCs w:val="18"/>
        </w:rPr>
        <w:t>Н влечет невозможность требования Клиентом от Исполнителя возмещения ущерба, связанного с пропажей, порчей или повреждением груза;</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 xml:space="preserve">2.2.6. Предоставляет Исполнителю транспортную </w:t>
      </w:r>
      <w:r w:rsidR="00773E2F" w:rsidRPr="00994CBD">
        <w:rPr>
          <w:snapToGrid w:val="0"/>
          <w:sz w:val="18"/>
          <w:szCs w:val="18"/>
        </w:rPr>
        <w:t>накладную (</w:t>
      </w:r>
      <w:r w:rsidRPr="00994CBD">
        <w:rPr>
          <w:snapToGrid w:val="0"/>
          <w:sz w:val="18"/>
          <w:szCs w:val="18"/>
        </w:rPr>
        <w:t>ТН) и иные документы необходимые, в соответствии с действующим законодательством, для перевозки предъявленных грузов (сертификаты, свидетельства, разрешения и т.п.).</w:t>
      </w:r>
    </w:p>
    <w:p w:rsidR="00A15C89" w:rsidRPr="00994CBD" w:rsidRDefault="00773E2F" w:rsidP="00773E2F">
      <w:pPr>
        <w:pStyle w:val="a3"/>
        <w:jc w:val="both"/>
        <w:rPr>
          <w:sz w:val="18"/>
          <w:szCs w:val="18"/>
        </w:rPr>
      </w:pPr>
      <w:r w:rsidRPr="00994CBD">
        <w:rPr>
          <w:sz w:val="18"/>
          <w:szCs w:val="18"/>
        </w:rPr>
        <w:tab/>
        <w:t>2.2.7. Т</w:t>
      </w:r>
      <w:r w:rsidR="00A15C89" w:rsidRPr="00994CBD">
        <w:rPr>
          <w:sz w:val="18"/>
          <w:szCs w:val="18"/>
        </w:rPr>
        <w:t>Н составляется грузоотправителем в четырех экземплярах и является осно</w:t>
      </w:r>
      <w:r w:rsidRPr="00994CBD">
        <w:rPr>
          <w:sz w:val="18"/>
          <w:szCs w:val="18"/>
        </w:rPr>
        <w:t>вным перевозочным документом. Т</w:t>
      </w:r>
      <w:r w:rsidR="00A15C89" w:rsidRPr="00994CBD">
        <w:rPr>
          <w:sz w:val="18"/>
          <w:szCs w:val="18"/>
        </w:rPr>
        <w:t>Н составляется с обязательным заполнением следующих реквизитов: наименование получателя, наименование груза, количество, вес перевозимого груза, способ определения веса (взвешивание, по трафарету, стандарту, обмеру), род упаковки, способ погрузки и разгрузки, время подачи автомобиля под погрузку и время окончания погрузки.</w:t>
      </w:r>
    </w:p>
    <w:p w:rsidR="00A15C89" w:rsidRPr="00994CBD" w:rsidRDefault="00A15C89" w:rsidP="00773E2F">
      <w:pPr>
        <w:pStyle w:val="a3"/>
        <w:jc w:val="both"/>
        <w:rPr>
          <w:sz w:val="18"/>
          <w:szCs w:val="18"/>
        </w:rPr>
      </w:pPr>
      <w:r w:rsidRPr="00994CBD">
        <w:rPr>
          <w:sz w:val="18"/>
          <w:szCs w:val="18"/>
        </w:rPr>
        <w:tab/>
        <w:t>2.2.8. Прием грузов к перевозке от грузоотправителя удостоверяется подписью водителя Ис</w:t>
      </w:r>
      <w:r w:rsidR="00773E2F" w:rsidRPr="00994CBD">
        <w:rPr>
          <w:sz w:val="18"/>
          <w:szCs w:val="18"/>
        </w:rPr>
        <w:t>полнителя во всех экземплярах Т</w:t>
      </w:r>
      <w:r w:rsidRPr="00994CBD">
        <w:rPr>
          <w:sz w:val="18"/>
          <w:szCs w:val="18"/>
        </w:rPr>
        <w:t>Н. Первый экземпляр остается у грузоотправителя. Второй, третий и четвертый экземпляры грузоотправителем вручают</w:t>
      </w:r>
      <w:r w:rsidR="00773E2F" w:rsidRPr="00994CBD">
        <w:rPr>
          <w:sz w:val="18"/>
          <w:szCs w:val="18"/>
        </w:rPr>
        <w:t>ся водителю. Второй экземпляр Т</w:t>
      </w:r>
      <w:r w:rsidRPr="00994CBD">
        <w:rPr>
          <w:sz w:val="18"/>
          <w:szCs w:val="18"/>
        </w:rPr>
        <w:t xml:space="preserve">Н сдается водителем грузополучателю при </w:t>
      </w:r>
      <w:r w:rsidR="00773E2F" w:rsidRPr="00994CBD">
        <w:rPr>
          <w:sz w:val="18"/>
          <w:szCs w:val="18"/>
        </w:rPr>
        <w:t xml:space="preserve">выдаче груза. Третий экземпляр </w:t>
      </w:r>
      <w:r w:rsidRPr="00994CBD">
        <w:rPr>
          <w:sz w:val="18"/>
          <w:szCs w:val="18"/>
        </w:rPr>
        <w:t>ТН остается у Исполнителя. Четвертый экземпляр ТН предоставляется Клиенту Исполнителем вместе со счетом-фактурой, как подтверждение осуществления перевозки.</w:t>
      </w:r>
    </w:p>
    <w:p w:rsidR="00A15C89" w:rsidRPr="00994CBD" w:rsidRDefault="00A15C89" w:rsidP="00773E2F">
      <w:pPr>
        <w:pStyle w:val="a3"/>
        <w:jc w:val="both"/>
        <w:rPr>
          <w:sz w:val="18"/>
          <w:szCs w:val="18"/>
        </w:rPr>
      </w:pPr>
      <w:r w:rsidRPr="00994CBD">
        <w:rPr>
          <w:sz w:val="18"/>
          <w:szCs w:val="18"/>
        </w:rPr>
        <w:t xml:space="preserve">               2.2.9. </w:t>
      </w:r>
      <w:bookmarkStart w:id="0" w:name="_Ref57479561"/>
      <w:r w:rsidR="00923418" w:rsidRPr="00994CBD">
        <w:rPr>
          <w:sz w:val="18"/>
          <w:szCs w:val="18"/>
        </w:rPr>
        <w:t>Обязан,</w:t>
      </w:r>
      <w:r w:rsidRPr="00994CBD">
        <w:rPr>
          <w:sz w:val="18"/>
          <w:szCs w:val="18"/>
        </w:rPr>
        <w:t xml:space="preserve"> в соответствии с п.4.5. Договора, при подаче Заявки (в Заявке) уведомить Исполнителя о превышении стоимости груза на одну автомашину суммы в 450.000 (Четыреста пятьдесят тысяч рублей) рублей, поскольку такие грузы не принимаются к перевозке без страхования, которое осуществляется по расценкам, указанным в Приложении к Договору  – «Тарифы на Страхование».</w:t>
      </w:r>
      <w:bookmarkEnd w:id="0"/>
    </w:p>
    <w:p w:rsidR="00A95FEB" w:rsidRDefault="00A15C89" w:rsidP="00A95FEB">
      <w:pPr>
        <w:pStyle w:val="a3"/>
        <w:jc w:val="both"/>
        <w:rPr>
          <w:sz w:val="18"/>
          <w:szCs w:val="18"/>
        </w:rPr>
      </w:pPr>
      <w:r w:rsidRPr="00994CBD">
        <w:rPr>
          <w:sz w:val="18"/>
          <w:szCs w:val="18"/>
        </w:rPr>
        <w:tab/>
        <w:t>2.3. Права и обязанности сторон реализуются и исполняются ими в соответствии с Договором и действующим законодательством РФ.</w:t>
      </w:r>
    </w:p>
    <w:p w:rsidR="00A95FEB" w:rsidRDefault="00A95FEB" w:rsidP="00A95FEB">
      <w:pPr>
        <w:pStyle w:val="a3"/>
        <w:jc w:val="both"/>
        <w:rPr>
          <w:sz w:val="18"/>
          <w:szCs w:val="18"/>
        </w:rPr>
      </w:pPr>
    </w:p>
    <w:p w:rsidR="00A95FEB" w:rsidRPr="00994CBD" w:rsidRDefault="00A95FEB" w:rsidP="00A95FEB">
      <w:pPr>
        <w:pStyle w:val="a3"/>
        <w:jc w:val="both"/>
        <w:rPr>
          <w:sz w:val="18"/>
          <w:szCs w:val="18"/>
        </w:rPr>
      </w:pPr>
      <w:r w:rsidRPr="00994CBD">
        <w:rPr>
          <w:sz w:val="18"/>
          <w:szCs w:val="18"/>
        </w:rPr>
        <w:t xml:space="preserve">  </w:t>
      </w:r>
      <w:r w:rsidR="002D0686">
        <w:rPr>
          <w:sz w:val="18"/>
          <w:szCs w:val="18"/>
        </w:rPr>
        <w:t xml:space="preserve">           </w:t>
      </w:r>
      <w:r w:rsidRPr="00994CBD">
        <w:rPr>
          <w:sz w:val="18"/>
          <w:szCs w:val="18"/>
        </w:rPr>
        <w:t>__________________________                                                                        ___________________________</w:t>
      </w:r>
    </w:p>
    <w:p w:rsidR="00A95FEB" w:rsidRPr="00994CBD" w:rsidRDefault="00A95FEB" w:rsidP="00A95FEB">
      <w:pPr>
        <w:pStyle w:val="a3"/>
        <w:tabs>
          <w:tab w:val="left" w:pos="-1620"/>
          <w:tab w:val="left" w:pos="-900"/>
          <w:tab w:val="left" w:pos="720"/>
        </w:tabs>
        <w:rPr>
          <w:sz w:val="18"/>
          <w:szCs w:val="18"/>
          <w:vertAlign w:val="superscript"/>
        </w:rPr>
      </w:pPr>
      <w:r w:rsidRPr="00994CBD">
        <w:rPr>
          <w:sz w:val="18"/>
          <w:szCs w:val="18"/>
          <w:vertAlign w:val="superscript"/>
        </w:rPr>
        <w:t xml:space="preserve">                                                   ЗАКАЗЧИК                                                                                                                                        </w:t>
      </w:r>
      <w:r w:rsidR="00201A37">
        <w:rPr>
          <w:sz w:val="18"/>
          <w:szCs w:val="18"/>
          <w:vertAlign w:val="superscript"/>
        </w:rPr>
        <w:t xml:space="preserve">                           </w:t>
      </w:r>
      <w:r w:rsidRPr="00994CBD">
        <w:rPr>
          <w:sz w:val="18"/>
          <w:szCs w:val="18"/>
          <w:vertAlign w:val="superscript"/>
        </w:rPr>
        <w:t xml:space="preserve">  ИСПОЛНИТЕЛЬ</w:t>
      </w:r>
    </w:p>
    <w:p w:rsidR="005C47FA" w:rsidRDefault="005C47FA" w:rsidP="00773E2F">
      <w:pPr>
        <w:pStyle w:val="a3"/>
        <w:jc w:val="both"/>
        <w:rPr>
          <w:sz w:val="18"/>
          <w:szCs w:val="18"/>
        </w:rPr>
      </w:pPr>
    </w:p>
    <w:p w:rsidR="005C47FA" w:rsidRDefault="005C47FA" w:rsidP="00773E2F">
      <w:pPr>
        <w:pStyle w:val="a3"/>
        <w:jc w:val="both"/>
        <w:rPr>
          <w:sz w:val="18"/>
          <w:szCs w:val="18"/>
        </w:rPr>
      </w:pPr>
    </w:p>
    <w:p w:rsidR="00A15C89" w:rsidRPr="00994CBD" w:rsidRDefault="00A15C89" w:rsidP="003344D7">
      <w:pPr>
        <w:pStyle w:val="a3"/>
        <w:tabs>
          <w:tab w:val="clear" w:pos="0"/>
        </w:tabs>
        <w:ind w:left="709"/>
        <w:jc w:val="both"/>
        <w:rPr>
          <w:sz w:val="18"/>
          <w:szCs w:val="18"/>
        </w:rPr>
      </w:pPr>
      <w:r w:rsidRPr="00994CBD">
        <w:rPr>
          <w:sz w:val="18"/>
          <w:szCs w:val="18"/>
        </w:rPr>
        <w:t>2.4. Погрузочные и разгрузочные работы осуществляются силами и средствами гру</w:t>
      </w:r>
      <w:r w:rsidR="003344D7">
        <w:rPr>
          <w:sz w:val="18"/>
          <w:szCs w:val="18"/>
        </w:rPr>
        <w:t xml:space="preserve">зоотправителя и грузополучателя </w:t>
      </w:r>
      <w:r w:rsidRPr="00994CBD">
        <w:rPr>
          <w:sz w:val="18"/>
          <w:szCs w:val="18"/>
        </w:rPr>
        <w:t>соответственно.</w:t>
      </w:r>
    </w:p>
    <w:p w:rsidR="005C47FA" w:rsidRDefault="005C47FA" w:rsidP="00773E2F">
      <w:pPr>
        <w:widowControl w:val="0"/>
        <w:tabs>
          <w:tab w:val="center" w:pos="0"/>
        </w:tabs>
        <w:jc w:val="center"/>
        <w:rPr>
          <w:b/>
          <w:bCs/>
          <w:snapToGrid w:val="0"/>
          <w:sz w:val="18"/>
          <w:szCs w:val="18"/>
        </w:rPr>
      </w:pPr>
    </w:p>
    <w:p w:rsidR="00A15C89" w:rsidRPr="00994CBD" w:rsidRDefault="00A15C89" w:rsidP="00773E2F">
      <w:pPr>
        <w:widowControl w:val="0"/>
        <w:tabs>
          <w:tab w:val="center" w:pos="0"/>
        </w:tabs>
        <w:jc w:val="center"/>
        <w:rPr>
          <w:b/>
          <w:bCs/>
          <w:snapToGrid w:val="0"/>
          <w:sz w:val="18"/>
          <w:szCs w:val="18"/>
        </w:rPr>
      </w:pPr>
      <w:r w:rsidRPr="00994CBD">
        <w:rPr>
          <w:b/>
          <w:bCs/>
          <w:snapToGrid w:val="0"/>
          <w:sz w:val="18"/>
          <w:szCs w:val="18"/>
        </w:rPr>
        <w:t>3. Расчеты.</w:t>
      </w:r>
    </w:p>
    <w:p w:rsidR="00A15C89" w:rsidRPr="00994CBD" w:rsidRDefault="00A15C89" w:rsidP="00773E2F">
      <w:pPr>
        <w:pStyle w:val="a3"/>
        <w:tabs>
          <w:tab w:val="center" w:pos="0"/>
        </w:tabs>
        <w:jc w:val="both"/>
        <w:rPr>
          <w:sz w:val="18"/>
          <w:szCs w:val="18"/>
        </w:rPr>
      </w:pPr>
      <w:r w:rsidRPr="00994CBD">
        <w:rPr>
          <w:sz w:val="18"/>
          <w:szCs w:val="18"/>
        </w:rPr>
        <w:tab/>
        <w:t>3.1. Клиент оплачивает Исполнителю Провозную Плату:</w:t>
      </w:r>
    </w:p>
    <w:p w:rsidR="00A15C89" w:rsidRPr="00994CBD" w:rsidRDefault="003D3FE4" w:rsidP="00773E2F">
      <w:pPr>
        <w:pStyle w:val="a3"/>
        <w:jc w:val="both"/>
        <w:rPr>
          <w:sz w:val="18"/>
          <w:szCs w:val="18"/>
        </w:rPr>
      </w:pPr>
      <w:r w:rsidRPr="00994CBD">
        <w:rPr>
          <w:sz w:val="18"/>
          <w:szCs w:val="18"/>
        </w:rPr>
        <w:tab/>
        <w:t xml:space="preserve">3.1.1. </w:t>
      </w:r>
      <w:r w:rsidR="00FE3DFA" w:rsidRPr="00994CBD">
        <w:rPr>
          <w:sz w:val="18"/>
          <w:szCs w:val="18"/>
        </w:rPr>
        <w:t>П</w:t>
      </w:r>
      <w:r w:rsidR="00A15C89" w:rsidRPr="00994CBD">
        <w:rPr>
          <w:sz w:val="18"/>
          <w:szCs w:val="18"/>
        </w:rPr>
        <w:t>утем предоплаты - на основании счета на оплату, отправленного Исполнителем посредством факсимильной связи. Счет отправляется одновременно с Подтверждением получения Заявки. Счет выставляется на основании Заявки и в соответствии с Тарифами на транспортные услуги (Приложение к Договору) или в соответствии с договорной ценой, согласованной сторонами в Заявке и Подтверждении приема Заявки;</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 xml:space="preserve">3.1.2. </w:t>
      </w:r>
      <w:r w:rsidR="00FE3DFA" w:rsidRPr="00994CBD">
        <w:rPr>
          <w:snapToGrid w:val="0"/>
          <w:sz w:val="18"/>
          <w:szCs w:val="18"/>
        </w:rPr>
        <w:t>П</w:t>
      </w:r>
      <w:r w:rsidRPr="00994CBD">
        <w:rPr>
          <w:snapToGrid w:val="0"/>
          <w:sz w:val="18"/>
          <w:szCs w:val="18"/>
        </w:rPr>
        <w:t>о факту оказания услуг - в течение пяти ра</w:t>
      </w:r>
      <w:r w:rsidR="003D3FE4" w:rsidRPr="00994CBD">
        <w:rPr>
          <w:snapToGrid w:val="0"/>
          <w:sz w:val="18"/>
          <w:szCs w:val="18"/>
        </w:rPr>
        <w:t xml:space="preserve">бочих дней с момента получения </w:t>
      </w:r>
      <w:r w:rsidRPr="00994CBD">
        <w:rPr>
          <w:snapToGrid w:val="0"/>
          <w:sz w:val="18"/>
          <w:szCs w:val="18"/>
        </w:rPr>
        <w:t>от Исполнителя счета-фактуры на оказанные услуги.</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 xml:space="preserve">               3.2. Клиент выплачивает пени в размере 0,3% от неоплаченной суммы за каждый банковский день просрочки платежа.</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3.3. О предстоящем изменении тарифов Исполнитель уведомляет Клиента не позднее, чем за одну неделю до срока указанного изменения. В случае не подписания Клиентом в указанный срок дополнительного соглашения об указанном изменении тарифов (проект дополнительного соглашения предоставляется Исполнителем), действие Договора приостанавливается.</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3.4. Не позднее десятого числа месяца, следующего за расчетным, Исполнитель выставляет Клиенту счет-фактуру на оказанные в течение месяца услуги. Счет-фактура высылается по почте. Счета-фактуры могут выставляться чаще, чем указано выше, но не чаще одного раза в неделю. К счету-фактуре прилагаются: талоны зак</w:t>
      </w:r>
      <w:r w:rsidR="00773E2F" w:rsidRPr="00994CBD">
        <w:rPr>
          <w:snapToGrid w:val="0"/>
          <w:sz w:val="18"/>
          <w:szCs w:val="18"/>
        </w:rPr>
        <w:t>азчика путевого листа и (или) Т</w:t>
      </w:r>
      <w:r w:rsidRPr="00994CBD">
        <w:rPr>
          <w:snapToGrid w:val="0"/>
          <w:sz w:val="18"/>
          <w:szCs w:val="18"/>
        </w:rPr>
        <w:t>Н, а также акты сдачи-приемки работ (услуг) и реестры перевозок.</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3.5. Оплата счетов осуществляется в безналичной форме. Иные формы оплаты (наличная, векселя, взаимозачет и т.п.), а также ее порядок (авансирование, аккредитив, рассрочка, коммерческий кредит и т.п.) может осуществляться по согласованию сторон.</w:t>
      </w:r>
    </w:p>
    <w:p w:rsidR="00A15C89" w:rsidRPr="00994CBD" w:rsidRDefault="00A15C89" w:rsidP="00773E2F">
      <w:pPr>
        <w:pStyle w:val="a3"/>
        <w:jc w:val="both"/>
        <w:rPr>
          <w:sz w:val="18"/>
          <w:szCs w:val="18"/>
        </w:rPr>
      </w:pPr>
      <w:r w:rsidRPr="00994CBD">
        <w:rPr>
          <w:sz w:val="18"/>
          <w:szCs w:val="18"/>
        </w:rPr>
        <w:tab/>
        <w:t>3.6. Изменения маршрута и количества точек выгрузки (доставки) влечет за собой соразмерное увеличение стоимости услуги (при междугородних перевозках</w:t>
      </w:r>
      <w:r w:rsidR="00E654ED" w:rsidRPr="00994CBD">
        <w:rPr>
          <w:sz w:val="18"/>
          <w:szCs w:val="18"/>
        </w:rPr>
        <w:t xml:space="preserve"> или перевозках по ставке</w:t>
      </w:r>
      <w:r w:rsidRPr="00994CBD">
        <w:rPr>
          <w:sz w:val="18"/>
          <w:szCs w:val="18"/>
        </w:rPr>
        <w:t>).</w:t>
      </w:r>
    </w:p>
    <w:p w:rsidR="00A15C89" w:rsidRPr="00994CBD" w:rsidRDefault="00A15C89" w:rsidP="00773E2F">
      <w:pPr>
        <w:pStyle w:val="a3"/>
        <w:jc w:val="both"/>
        <w:rPr>
          <w:sz w:val="18"/>
          <w:szCs w:val="18"/>
        </w:rPr>
      </w:pPr>
    </w:p>
    <w:p w:rsidR="00A15C89" w:rsidRPr="00994CBD" w:rsidRDefault="00A15C89" w:rsidP="00773E2F">
      <w:pPr>
        <w:widowControl w:val="0"/>
        <w:tabs>
          <w:tab w:val="center" w:pos="0"/>
        </w:tabs>
        <w:jc w:val="center"/>
        <w:rPr>
          <w:b/>
          <w:bCs/>
          <w:snapToGrid w:val="0"/>
          <w:sz w:val="18"/>
          <w:szCs w:val="18"/>
        </w:rPr>
      </w:pPr>
      <w:r w:rsidRPr="00994CBD">
        <w:rPr>
          <w:b/>
          <w:bCs/>
          <w:snapToGrid w:val="0"/>
          <w:sz w:val="18"/>
          <w:szCs w:val="18"/>
        </w:rPr>
        <w:t>4. Ответственность сторон.</w:t>
      </w:r>
    </w:p>
    <w:p w:rsidR="00A15C89" w:rsidRPr="00994CBD" w:rsidRDefault="00A15C89" w:rsidP="00773E2F">
      <w:pPr>
        <w:pStyle w:val="a3"/>
        <w:tabs>
          <w:tab w:val="center" w:pos="0"/>
        </w:tabs>
        <w:jc w:val="both"/>
        <w:rPr>
          <w:sz w:val="18"/>
          <w:szCs w:val="18"/>
        </w:rPr>
      </w:pPr>
      <w:r w:rsidRPr="00994CBD">
        <w:rPr>
          <w:sz w:val="18"/>
          <w:szCs w:val="18"/>
        </w:rPr>
        <w:tab/>
        <w:t>4.1. Исполнитель несет ответственность перед Клиентом в соответствии с Договором и действующим законодательством РФ.</w:t>
      </w:r>
    </w:p>
    <w:p w:rsidR="00A15C89" w:rsidRPr="00994CBD" w:rsidRDefault="00A15C89" w:rsidP="00773E2F">
      <w:pPr>
        <w:widowControl w:val="0"/>
        <w:tabs>
          <w:tab w:val="center" w:pos="0"/>
        </w:tabs>
        <w:jc w:val="both"/>
        <w:rPr>
          <w:snapToGrid w:val="0"/>
          <w:sz w:val="18"/>
          <w:szCs w:val="18"/>
        </w:rPr>
      </w:pPr>
      <w:r w:rsidRPr="00994CBD">
        <w:rPr>
          <w:snapToGrid w:val="0"/>
          <w:sz w:val="18"/>
          <w:szCs w:val="18"/>
        </w:rPr>
        <w:tab/>
        <w:t>4.2. Исполнитель не несет ответственности перед Клиентом, в случае если увеличение сроков доставки груза, расходов на его доставку, повреждение либо утрата груза была вызвана несоблюдением Клиентом установленных Договором и действующим законодательством РФ условий.</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4.3. Не принимаются к перевозке на общих условиях грузы, стоимость которых превышает 450.000 руб. (Четыреста пятьдесят тысяч рублей) на одну автомашину. Указанные грузы могут быть приняты к перевозке по согласованию с Исполнителем по повышенному тарифу (в связи с необходимостью страхования груза). Отдельные виды грузов (в частности, но не только: спиртные напитки, кофе, чай, шоколад, жевательная резинка, косметика, парфюмерия, вычислительная техника и комплектующие, аудио, видео, фотоаппаратура, электроника непромышленного назначения, мобильные телефоны, бытовая техника, высокоточные механические и оптические приборы и аппаратура), стоимость которых не превышает 450.000 руб. (Четыреста пятьдесят тысяч рублей) на одну автомашину, принимаются к перевозке на общих условиях (без страхования груза) при условии сопровождения (нахождения в кабине транспортного средства, осуществляющего перевозку груза) экспедитором – сотрудником грузовладельца, указанные виды грузов, за исключением спиртных напитков, могут быть приняты к перевозке по согласованию с Исполнителем по повышенному тарифу (в связи с необходимостью страхования груза) без сопровождения экспедитором – сотрудником грузовладельца (страхование спиртных напитков возможно только в случае сопровождения груза экспедитором- штатным сотрудником грузовладельца). Изделия из стекла, фарфора, фаянса, других хрупких материалов принимаются к перевозке только при условии страхования.</w:t>
      </w:r>
    </w:p>
    <w:p w:rsidR="00A15C89" w:rsidRPr="00994CBD" w:rsidRDefault="00994CBD" w:rsidP="00773E2F">
      <w:pPr>
        <w:tabs>
          <w:tab w:val="left" w:pos="0"/>
        </w:tabs>
        <w:jc w:val="both"/>
        <w:rPr>
          <w:sz w:val="18"/>
          <w:szCs w:val="18"/>
        </w:rPr>
      </w:pPr>
      <w:r>
        <w:rPr>
          <w:snapToGrid w:val="0"/>
          <w:sz w:val="18"/>
          <w:szCs w:val="18"/>
        </w:rPr>
        <w:tab/>
      </w:r>
      <w:r w:rsidR="00A15C89" w:rsidRPr="00994CBD">
        <w:rPr>
          <w:snapToGrid w:val="0"/>
          <w:sz w:val="18"/>
          <w:szCs w:val="18"/>
        </w:rPr>
        <w:t xml:space="preserve">4.4 </w:t>
      </w:r>
      <w:r w:rsidR="00A15C89" w:rsidRPr="00994CBD">
        <w:rPr>
          <w:sz w:val="18"/>
          <w:szCs w:val="18"/>
        </w:rPr>
        <w:t>Исполнитель несет материальную ответственность за сохранность перевозимого груза в размере полной фактической стоимости груза, но не более 450.000 (</w:t>
      </w:r>
      <w:r w:rsidR="00A15C89" w:rsidRPr="00994CBD">
        <w:rPr>
          <w:snapToGrid w:val="0"/>
          <w:sz w:val="18"/>
          <w:szCs w:val="18"/>
        </w:rPr>
        <w:t>Четырехсот пятидесяти тысяч рублей</w:t>
      </w:r>
      <w:r w:rsidR="00A15C89" w:rsidRPr="00994CBD">
        <w:rPr>
          <w:sz w:val="18"/>
          <w:szCs w:val="18"/>
        </w:rPr>
        <w:t>) рублей на одну автомашину.</w:t>
      </w:r>
    </w:p>
    <w:p w:rsidR="00A15C89" w:rsidRPr="00994CBD" w:rsidRDefault="00994CBD" w:rsidP="00773E2F">
      <w:pPr>
        <w:tabs>
          <w:tab w:val="left" w:pos="0"/>
        </w:tabs>
        <w:jc w:val="both"/>
        <w:rPr>
          <w:sz w:val="18"/>
          <w:szCs w:val="18"/>
        </w:rPr>
      </w:pPr>
      <w:r>
        <w:rPr>
          <w:sz w:val="18"/>
          <w:szCs w:val="18"/>
        </w:rPr>
        <w:tab/>
      </w:r>
      <w:r w:rsidR="00A15C89" w:rsidRPr="00994CBD">
        <w:rPr>
          <w:sz w:val="18"/>
          <w:szCs w:val="18"/>
        </w:rPr>
        <w:t xml:space="preserve">4.5. </w:t>
      </w:r>
      <w:bookmarkStart w:id="1" w:name="_Ref23493010"/>
      <w:r w:rsidR="00A15C89" w:rsidRPr="00994CBD">
        <w:rPr>
          <w:sz w:val="18"/>
          <w:szCs w:val="18"/>
        </w:rPr>
        <w:t xml:space="preserve">В случае если Клиент уведомил Исполнителя о том, что стоимость груза на одну автомашину превышает </w:t>
      </w:r>
      <w:r w:rsidR="00A15C89" w:rsidRPr="00994CBD">
        <w:rPr>
          <w:snapToGrid w:val="0"/>
          <w:sz w:val="18"/>
          <w:szCs w:val="18"/>
        </w:rPr>
        <w:t>450.000 руб. (Четыреста пятьдесят тысяч рублей)</w:t>
      </w:r>
      <w:r w:rsidR="00A15C89" w:rsidRPr="00994CBD">
        <w:rPr>
          <w:sz w:val="18"/>
          <w:szCs w:val="18"/>
        </w:rPr>
        <w:t xml:space="preserve"> и осуществил страхование указанного груза в соответствии с п. 2.2.9. Договора, Исполнитель несет ответственность в пределах заявленной стоимости </w:t>
      </w:r>
      <w:bookmarkEnd w:id="1"/>
      <w:r w:rsidR="00A15C89" w:rsidRPr="00994CBD">
        <w:rPr>
          <w:sz w:val="18"/>
          <w:szCs w:val="18"/>
        </w:rPr>
        <w:t>груза, но не выше фактической стоимости.</w:t>
      </w:r>
    </w:p>
    <w:p w:rsidR="00A15C89" w:rsidRPr="00994CBD" w:rsidRDefault="00994CBD" w:rsidP="00773E2F">
      <w:pPr>
        <w:widowControl w:val="0"/>
        <w:tabs>
          <w:tab w:val="left" w:pos="0"/>
        </w:tabs>
        <w:jc w:val="both"/>
        <w:rPr>
          <w:snapToGrid w:val="0"/>
          <w:sz w:val="18"/>
          <w:szCs w:val="18"/>
        </w:rPr>
      </w:pPr>
      <w:r>
        <w:rPr>
          <w:color w:val="FF6600"/>
        </w:rPr>
        <w:tab/>
      </w:r>
      <w:r w:rsidR="00A15C89" w:rsidRPr="00994CBD">
        <w:rPr>
          <w:snapToGrid w:val="0"/>
          <w:sz w:val="18"/>
          <w:szCs w:val="18"/>
        </w:rPr>
        <w:t>4.6. При междугородних перевозках Клиент обязан обеспечить  осуществление загрузки и  выгрузки транспорта в течении двух часов - на загрузку и двух часов на выгрузку. Превышение указанного времени, а так же задержка транспорта по иным причинам оплачивается Клиентом почасовому тарифу для внутригородских перевозок, если иное не оговорено в Заявке.</w:t>
      </w:r>
    </w:p>
    <w:p w:rsidR="00A15C89" w:rsidRPr="00994CBD" w:rsidRDefault="00A15C89" w:rsidP="00773E2F">
      <w:pPr>
        <w:pStyle w:val="3"/>
        <w:rPr>
          <w:rFonts w:ascii="Times New Roman" w:hAnsi="Times New Roman" w:cs="Times New Roman"/>
          <w:sz w:val="18"/>
          <w:szCs w:val="18"/>
        </w:rPr>
      </w:pPr>
      <w:r w:rsidRPr="00994CBD">
        <w:rPr>
          <w:rFonts w:ascii="Times New Roman" w:hAnsi="Times New Roman" w:cs="Times New Roman"/>
          <w:sz w:val="18"/>
          <w:szCs w:val="18"/>
        </w:rPr>
        <w:tab/>
        <w:t>4.7. При внутригородских и междугородних перевозках стороны несут ответственность за неподачу транспорта или отказ от использования транспорта в размере 50% от дневного тарифа. Под неподачей транспорта признается неприбытие транспорта либо его прибытие с опозданием более чем на один час. В случае, если транспорт прибыл с опозданием более чем на один час, но был использован Клиентом, это не считается неподачей транспорта.</w:t>
      </w:r>
    </w:p>
    <w:p w:rsidR="00A15C89" w:rsidRPr="00994CBD" w:rsidRDefault="00A15C89" w:rsidP="00773E2F">
      <w:pPr>
        <w:widowControl w:val="0"/>
        <w:tabs>
          <w:tab w:val="left" w:pos="0"/>
        </w:tabs>
        <w:jc w:val="both"/>
        <w:rPr>
          <w:sz w:val="18"/>
          <w:szCs w:val="18"/>
        </w:rPr>
      </w:pPr>
      <w:r w:rsidRPr="00994CBD">
        <w:rPr>
          <w:snapToGrid w:val="0"/>
          <w:sz w:val="18"/>
          <w:szCs w:val="18"/>
        </w:rPr>
        <w:tab/>
        <w:t xml:space="preserve">4.8. Действующим законодательством предусмотрены случаи, когда перевозчик </w:t>
      </w:r>
      <w:r w:rsidRPr="00994CBD">
        <w:rPr>
          <w:sz w:val="18"/>
          <w:szCs w:val="18"/>
        </w:rPr>
        <w:t xml:space="preserve">(экспедитор) освобождаются от ответственности за утрату, недостачу или повреждение (порчу) </w:t>
      </w:r>
      <w:r w:rsidRPr="00994CBD">
        <w:rPr>
          <w:snapToGrid w:val="0"/>
          <w:sz w:val="18"/>
          <w:szCs w:val="18"/>
        </w:rPr>
        <w:t xml:space="preserve">груза, произошедшие вследствие обстоятельств, которые они не могли предотвратить, и </w:t>
      </w:r>
      <w:r w:rsidRPr="00994CBD">
        <w:rPr>
          <w:sz w:val="18"/>
          <w:szCs w:val="18"/>
        </w:rPr>
        <w:t>устранение которых от них не зависело (противоправные действия третьих лиц, природные явления и т.п.). В связи с этим Клиент может поручить Исполнителю страхование груза, указав об этом в Заявке.</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4.9. В случае возникновения у Клиента претензий по работе водителя, качеству автотранспорта, сохранности и количеству доставленного груза, иных претензий, должен быть составлен соответствующий акт и сделана отметка в путевом листе. Отсутствие указанной о</w:t>
      </w:r>
      <w:r w:rsidRPr="00994CBD">
        <w:rPr>
          <w:sz w:val="18"/>
          <w:szCs w:val="18"/>
        </w:rPr>
        <w:t>тметки в путевом листе, подписанном Клиентом с заверением подписи печатью (штампом) организации, свидетельствует об отсутствии каких-либо претензий со стороны последнего.</w:t>
      </w:r>
    </w:p>
    <w:p w:rsidR="00A15C89" w:rsidRPr="00994CBD" w:rsidRDefault="00A15C89" w:rsidP="00773E2F">
      <w:pPr>
        <w:widowControl w:val="0"/>
        <w:tabs>
          <w:tab w:val="center" w:pos="0"/>
        </w:tabs>
        <w:jc w:val="both"/>
        <w:rPr>
          <w:b/>
          <w:bCs/>
          <w:snapToGrid w:val="0"/>
          <w:sz w:val="18"/>
          <w:szCs w:val="18"/>
        </w:rPr>
      </w:pPr>
    </w:p>
    <w:p w:rsidR="00A15C89" w:rsidRPr="00994CBD" w:rsidRDefault="00A15C89" w:rsidP="00773E2F">
      <w:pPr>
        <w:widowControl w:val="0"/>
        <w:tabs>
          <w:tab w:val="center" w:pos="0"/>
        </w:tabs>
        <w:jc w:val="center"/>
        <w:rPr>
          <w:b/>
          <w:bCs/>
          <w:snapToGrid w:val="0"/>
          <w:sz w:val="18"/>
          <w:szCs w:val="18"/>
        </w:rPr>
      </w:pPr>
      <w:r w:rsidRPr="00994CBD">
        <w:rPr>
          <w:b/>
          <w:bCs/>
          <w:snapToGrid w:val="0"/>
          <w:sz w:val="18"/>
          <w:szCs w:val="18"/>
        </w:rPr>
        <w:t>5. Форс-мажорные обстоятельства.</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5.1. Стороны освобождаются от ответственности за частичное или полное неисполнение обязательств по Договору, если это неисполнение явилось следствием событий или обстоятельств непреодолимой силы, возникших после подписан</w:t>
      </w:r>
      <w:r w:rsidR="00994CBD">
        <w:rPr>
          <w:snapToGrid w:val="0"/>
          <w:sz w:val="18"/>
          <w:szCs w:val="18"/>
        </w:rPr>
        <w:t xml:space="preserve">ия Договора, в результате </w:t>
      </w:r>
      <w:r w:rsidRPr="00994CBD">
        <w:rPr>
          <w:snapToGrid w:val="0"/>
          <w:sz w:val="18"/>
          <w:szCs w:val="18"/>
        </w:rPr>
        <w:t>событий чрезвычайного характера, которые сторона не могла ни предвидеть, ни предотвратить. К таким событиям и обстоятельствам стороны относят, в том числе (но не только): стихийные бедствия, войну или военные действия, забастовки, изменения текущего законодательства, а также принятие органами власти или управления решений или действий, повлекших за собой невозможность или бесполезность исполнения Договора.</w:t>
      </w:r>
    </w:p>
    <w:p w:rsidR="00A15C89" w:rsidRPr="00994CBD" w:rsidRDefault="00A15C89" w:rsidP="00773E2F">
      <w:pPr>
        <w:widowControl w:val="0"/>
        <w:tabs>
          <w:tab w:val="center" w:pos="0"/>
        </w:tabs>
        <w:jc w:val="both"/>
        <w:rPr>
          <w:b/>
          <w:bCs/>
          <w:snapToGrid w:val="0"/>
          <w:sz w:val="18"/>
          <w:szCs w:val="18"/>
        </w:rPr>
      </w:pPr>
    </w:p>
    <w:p w:rsidR="005C47FA" w:rsidRDefault="005C47FA" w:rsidP="005C47FA">
      <w:pPr>
        <w:tabs>
          <w:tab w:val="left" w:pos="0"/>
        </w:tabs>
        <w:jc w:val="both"/>
        <w:rPr>
          <w:color w:val="FF6600"/>
          <w:sz w:val="18"/>
          <w:szCs w:val="18"/>
        </w:rPr>
      </w:pPr>
    </w:p>
    <w:p w:rsidR="005C47FA" w:rsidRPr="00994CBD" w:rsidRDefault="005C47FA" w:rsidP="005C47FA">
      <w:pPr>
        <w:tabs>
          <w:tab w:val="left" w:pos="0"/>
        </w:tabs>
        <w:jc w:val="both"/>
        <w:rPr>
          <w:color w:val="FF6600"/>
          <w:sz w:val="18"/>
          <w:szCs w:val="18"/>
        </w:rPr>
      </w:pPr>
    </w:p>
    <w:p w:rsidR="005C47FA" w:rsidRPr="00994CBD" w:rsidRDefault="005C47FA" w:rsidP="005C47FA">
      <w:pPr>
        <w:widowControl w:val="0"/>
        <w:tabs>
          <w:tab w:val="left" w:pos="2298"/>
          <w:tab w:val="left" w:pos="7967"/>
        </w:tabs>
        <w:jc w:val="both"/>
        <w:rPr>
          <w:snapToGrid w:val="0"/>
          <w:sz w:val="18"/>
          <w:szCs w:val="18"/>
        </w:rPr>
      </w:pPr>
      <w:r w:rsidRPr="00994CBD">
        <w:rPr>
          <w:snapToGrid w:val="0"/>
          <w:sz w:val="18"/>
          <w:szCs w:val="18"/>
        </w:rPr>
        <w:t xml:space="preserve">                  __________________________                                                                        ___________________________</w:t>
      </w:r>
    </w:p>
    <w:p w:rsidR="005C47FA" w:rsidRPr="00994CBD" w:rsidRDefault="005C47FA" w:rsidP="005C47FA">
      <w:pPr>
        <w:pStyle w:val="a3"/>
        <w:tabs>
          <w:tab w:val="left" w:pos="-1620"/>
          <w:tab w:val="left" w:pos="-900"/>
          <w:tab w:val="left" w:pos="720"/>
        </w:tabs>
        <w:rPr>
          <w:sz w:val="18"/>
          <w:szCs w:val="18"/>
          <w:vertAlign w:val="superscript"/>
        </w:rPr>
      </w:pPr>
      <w:r w:rsidRPr="00994CBD">
        <w:rPr>
          <w:sz w:val="18"/>
          <w:szCs w:val="18"/>
          <w:vertAlign w:val="superscript"/>
        </w:rPr>
        <w:lastRenderedPageBreak/>
        <w:t xml:space="preserve">                                                   ЗАКАЗЧИК                                                                                                                                                                          ИСПОЛНИТЕЛЬ</w:t>
      </w:r>
    </w:p>
    <w:p w:rsidR="005C47FA" w:rsidRPr="00994CBD" w:rsidRDefault="005C47FA" w:rsidP="005C47FA">
      <w:pPr>
        <w:tabs>
          <w:tab w:val="left" w:pos="0"/>
        </w:tabs>
        <w:jc w:val="both"/>
        <w:rPr>
          <w:color w:val="FF6600"/>
          <w:sz w:val="18"/>
          <w:szCs w:val="18"/>
        </w:rPr>
      </w:pPr>
    </w:p>
    <w:p w:rsidR="005C47FA" w:rsidRDefault="005C47FA" w:rsidP="00773E2F">
      <w:pPr>
        <w:widowControl w:val="0"/>
        <w:tabs>
          <w:tab w:val="center" w:pos="0"/>
        </w:tabs>
        <w:jc w:val="center"/>
        <w:rPr>
          <w:b/>
          <w:bCs/>
          <w:snapToGrid w:val="0"/>
          <w:sz w:val="18"/>
          <w:szCs w:val="18"/>
        </w:rPr>
      </w:pPr>
    </w:p>
    <w:p w:rsidR="00A15C89" w:rsidRPr="00994CBD" w:rsidRDefault="00A15C89" w:rsidP="00773E2F">
      <w:pPr>
        <w:widowControl w:val="0"/>
        <w:tabs>
          <w:tab w:val="center" w:pos="0"/>
        </w:tabs>
        <w:jc w:val="center"/>
        <w:rPr>
          <w:b/>
          <w:bCs/>
          <w:snapToGrid w:val="0"/>
          <w:sz w:val="18"/>
          <w:szCs w:val="18"/>
        </w:rPr>
      </w:pPr>
      <w:r w:rsidRPr="00994CBD">
        <w:rPr>
          <w:b/>
          <w:bCs/>
          <w:snapToGrid w:val="0"/>
          <w:sz w:val="18"/>
          <w:szCs w:val="18"/>
        </w:rPr>
        <w:t>6. Срок действия Договора.</w:t>
      </w:r>
    </w:p>
    <w:p w:rsidR="00A15C89" w:rsidRPr="00994CBD" w:rsidRDefault="00A15C89" w:rsidP="00773E2F">
      <w:pPr>
        <w:widowControl w:val="0"/>
        <w:tabs>
          <w:tab w:val="center" w:pos="0"/>
        </w:tabs>
        <w:jc w:val="both"/>
        <w:rPr>
          <w:b/>
          <w:bCs/>
          <w:snapToGrid w:val="0"/>
          <w:sz w:val="18"/>
          <w:szCs w:val="18"/>
        </w:rPr>
      </w:pP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6.1. Договор вступает в силу с момента его подписания сторонам</w:t>
      </w:r>
      <w:r w:rsidR="00730C12" w:rsidRPr="00994CBD">
        <w:rPr>
          <w:snapToGrid w:val="0"/>
          <w:sz w:val="18"/>
          <w:szCs w:val="18"/>
        </w:rPr>
        <w:t>и и действует по 31 декабря 201</w:t>
      </w:r>
      <w:r w:rsidR="00F12177">
        <w:rPr>
          <w:snapToGrid w:val="0"/>
          <w:sz w:val="18"/>
          <w:szCs w:val="18"/>
        </w:rPr>
        <w:t>9</w:t>
      </w:r>
      <w:r w:rsidRPr="00994CBD">
        <w:rPr>
          <w:snapToGrid w:val="0"/>
          <w:sz w:val="18"/>
          <w:szCs w:val="18"/>
        </w:rPr>
        <w:t xml:space="preserve"> г. включительно. Клиент имеет право сделать Заявку, а Исполнитель обязан ее исполнить, и в том случае, если заведомо известно, что груз будет доставлен по истечении срока действия Договора, но был предъявлен Исполнителю до окончания срока действия Договора. Если ни одна из сторон за месяц до истечения срока действия Договора не заявит о его пересмотре, то Договор будет считаться пролонгированным на следующий год.</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6.2. Договор может быть расторгнут, а также продлен, по согласованию сторон, в любой срок.</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 xml:space="preserve">6.3. В одностороннем порядке </w:t>
      </w:r>
      <w:proofErr w:type="gramStart"/>
      <w:r w:rsidRPr="00994CBD">
        <w:rPr>
          <w:snapToGrid w:val="0"/>
          <w:sz w:val="18"/>
          <w:szCs w:val="18"/>
        </w:rPr>
        <w:t>Договор</w:t>
      </w:r>
      <w:proofErr w:type="gramEnd"/>
      <w:r w:rsidRPr="00994CBD">
        <w:rPr>
          <w:snapToGrid w:val="0"/>
          <w:sz w:val="18"/>
          <w:szCs w:val="18"/>
        </w:rPr>
        <w:t xml:space="preserve"> может быть расторгнут любой из сторон с предупреждением противной стороны не позднее, чем за две недели до даты предполагаемого</w:t>
      </w:r>
      <w:r w:rsidR="005F7688" w:rsidRPr="005F7688">
        <w:rPr>
          <w:snapToGrid w:val="0"/>
          <w:sz w:val="18"/>
          <w:szCs w:val="18"/>
        </w:rPr>
        <w:t xml:space="preserve"> </w:t>
      </w:r>
      <w:r w:rsidR="009F3858" w:rsidRPr="00994CBD">
        <w:rPr>
          <w:sz w:val="18"/>
          <w:szCs w:val="18"/>
        </w:rPr>
        <w:t>расторжения.</w:t>
      </w:r>
    </w:p>
    <w:p w:rsidR="00A15C89" w:rsidRPr="00994CBD" w:rsidRDefault="00A15C89" w:rsidP="00773E2F">
      <w:pPr>
        <w:pStyle w:val="a3"/>
        <w:tabs>
          <w:tab w:val="clear" w:pos="0"/>
          <w:tab w:val="left" w:pos="30"/>
        </w:tabs>
        <w:jc w:val="both"/>
        <w:rPr>
          <w:sz w:val="18"/>
          <w:szCs w:val="18"/>
        </w:rPr>
      </w:pPr>
      <w:r w:rsidRPr="00994CBD">
        <w:rPr>
          <w:sz w:val="18"/>
          <w:szCs w:val="18"/>
        </w:rPr>
        <w:tab/>
      </w:r>
    </w:p>
    <w:p w:rsidR="00A15C89" w:rsidRPr="00994CBD" w:rsidRDefault="00A15C89" w:rsidP="00CB1E6B">
      <w:pPr>
        <w:widowControl w:val="0"/>
        <w:tabs>
          <w:tab w:val="center" w:pos="0"/>
        </w:tabs>
        <w:jc w:val="center"/>
        <w:rPr>
          <w:b/>
          <w:bCs/>
          <w:snapToGrid w:val="0"/>
          <w:sz w:val="18"/>
          <w:szCs w:val="18"/>
        </w:rPr>
      </w:pPr>
      <w:r w:rsidRPr="00994CBD">
        <w:rPr>
          <w:b/>
          <w:bCs/>
          <w:snapToGrid w:val="0"/>
          <w:sz w:val="18"/>
          <w:szCs w:val="18"/>
        </w:rPr>
        <w:t>7. Прочие условия.</w:t>
      </w:r>
    </w:p>
    <w:p w:rsidR="00A15C89" w:rsidRPr="00994CBD" w:rsidRDefault="00A15C89" w:rsidP="00773E2F">
      <w:pPr>
        <w:widowControl w:val="0"/>
        <w:tabs>
          <w:tab w:val="center" w:pos="0"/>
        </w:tabs>
        <w:jc w:val="both"/>
        <w:rPr>
          <w:b/>
          <w:bCs/>
          <w:snapToGrid w:val="0"/>
          <w:sz w:val="18"/>
          <w:szCs w:val="18"/>
        </w:rPr>
      </w:pP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7.1. По вопросам, не урегулированным Договором, стороны руководствуются приложениями к Договору и действующим законодательством РФ.</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7.2. Если какое-либо из положений Договора является либо станет со временем  недействительным, то законность его остальных положений от этого не утрачивается.</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 xml:space="preserve">               7.3. В целях оперативного обмена документами Стороны договорились о возможности использовать в качестве официальных документы, переданные посредством факсимильной связи, с последующим обменом оригиналами этих документов.</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7.4. Стороны обязаны в течение пяти рабочих дней уведомлять друг друга об изменении каких-либо данных, указанных в п. 8. Договора. Виновная сторона несет весь риск ответственности за наступление неблагоприятных последствий в связи с неисполнением (несвоевременным исполнением) данной обязанности.</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7.5. Стороны осуществляют переписку (за исключением корреспонденции, перечисленной в п. 3.1. и 3.3.) по вопросам, вытекающим из предмета Договора посредством заказных отправлений по почтовым адресам, указанным в п. 8. Договора. Отправление считается в любом случае полученным адресатом по истечении пяти рабочих дней со дня его сдачи отправителем в учреждение связи.</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7.6. Стороны применяют обязательный претензионный порядок досудебного урегулирования споров. Срок ответа на претензию устанавливается равным пяти рабочим дням со дня получения претензии.</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7.7. Претензии могут быть предъявлены: п</w:t>
      </w:r>
      <w:r w:rsidR="005F7688">
        <w:rPr>
          <w:snapToGrid w:val="0"/>
          <w:sz w:val="18"/>
          <w:szCs w:val="18"/>
        </w:rPr>
        <w:t xml:space="preserve">о вопросам денежных расчетов в </w:t>
      </w:r>
      <w:r w:rsidRPr="00994CBD">
        <w:rPr>
          <w:snapToGrid w:val="0"/>
          <w:sz w:val="18"/>
          <w:szCs w:val="18"/>
        </w:rPr>
        <w:t>течение десяти рабочих дней с момента получения счета (счета-фактуры) - Клиентом, истечения срока оплаты - Исполнителем, по иным вопросам - в течение десяти рабочих дней с момента начала перевозки.</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7.8. Неурегулированные сторонами споры по Договору передаются на рассмотрение Арбитражного суда города Санкт-Петербурга и Ленинградской области.</w:t>
      </w:r>
    </w:p>
    <w:p w:rsidR="00A15C89" w:rsidRPr="00994CBD" w:rsidRDefault="00A15C89" w:rsidP="00773E2F">
      <w:pPr>
        <w:widowControl w:val="0"/>
        <w:tabs>
          <w:tab w:val="left" w:pos="0"/>
        </w:tabs>
        <w:jc w:val="both"/>
        <w:rPr>
          <w:snapToGrid w:val="0"/>
          <w:sz w:val="18"/>
          <w:szCs w:val="18"/>
        </w:rPr>
      </w:pPr>
      <w:r w:rsidRPr="00994CBD">
        <w:rPr>
          <w:snapToGrid w:val="0"/>
          <w:sz w:val="18"/>
          <w:szCs w:val="18"/>
        </w:rPr>
        <w:tab/>
        <w:t>7.9. Текст Договора составлен на русском языке на четырех страницах в двух экземплярах, имеющих равную юридическую силу, один из которых хранится у Клиента, а другой у Исполнителя.</w:t>
      </w:r>
    </w:p>
    <w:p w:rsidR="00A15C89" w:rsidRPr="00994CBD" w:rsidRDefault="00A15C89" w:rsidP="00773E2F">
      <w:pPr>
        <w:widowControl w:val="0"/>
        <w:tabs>
          <w:tab w:val="center" w:pos="0"/>
        </w:tabs>
        <w:jc w:val="both"/>
        <w:rPr>
          <w:b/>
          <w:bCs/>
          <w:snapToGrid w:val="0"/>
          <w:sz w:val="18"/>
        </w:rPr>
      </w:pPr>
    </w:p>
    <w:p w:rsidR="00A15C89" w:rsidRPr="00994CBD" w:rsidRDefault="00A15C89" w:rsidP="00773E2F">
      <w:pPr>
        <w:widowControl w:val="0"/>
        <w:tabs>
          <w:tab w:val="center" w:pos="0"/>
        </w:tabs>
        <w:jc w:val="both"/>
        <w:rPr>
          <w:b/>
          <w:bCs/>
          <w:snapToGrid w:val="0"/>
          <w:sz w:val="18"/>
        </w:rPr>
      </w:pPr>
    </w:p>
    <w:p w:rsidR="00A15C89" w:rsidRPr="00994CBD" w:rsidRDefault="00A15C89" w:rsidP="00CB1E6B">
      <w:pPr>
        <w:widowControl w:val="0"/>
        <w:tabs>
          <w:tab w:val="center" w:pos="0"/>
        </w:tabs>
        <w:jc w:val="center"/>
        <w:rPr>
          <w:b/>
          <w:bCs/>
          <w:sz w:val="18"/>
          <w:szCs w:val="18"/>
        </w:rPr>
      </w:pPr>
      <w:r w:rsidRPr="00994CBD">
        <w:rPr>
          <w:b/>
          <w:bCs/>
          <w:snapToGrid w:val="0"/>
          <w:sz w:val="18"/>
          <w:szCs w:val="18"/>
        </w:rPr>
        <w:t>8. Адреса и реквизиты сторон.</w:t>
      </w:r>
    </w:p>
    <w:p w:rsidR="00B004E2" w:rsidRDefault="00B004E2" w:rsidP="00773E2F">
      <w:pPr>
        <w:widowControl w:val="0"/>
        <w:tabs>
          <w:tab w:val="center" w:pos="0"/>
        </w:tabs>
        <w:jc w:val="both"/>
        <w:rPr>
          <w:b/>
          <w:bCs/>
          <w:sz w:val="18"/>
          <w:szCs w:val="1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gridCol w:w="5493"/>
      </w:tblGrid>
      <w:tr w:rsidR="00486415" w:rsidTr="004D5007">
        <w:tc>
          <w:tcPr>
            <w:tcW w:w="5493" w:type="dxa"/>
          </w:tcPr>
          <w:p w:rsidR="00486415" w:rsidRPr="00FA04D6" w:rsidRDefault="00486415" w:rsidP="003566AB">
            <w:pPr>
              <w:widowControl w:val="0"/>
              <w:tabs>
                <w:tab w:val="left" w:pos="30"/>
              </w:tabs>
              <w:jc w:val="both"/>
              <w:rPr>
                <w:snapToGrid w:val="0"/>
                <w:sz w:val="18"/>
                <w:szCs w:val="18"/>
              </w:rPr>
            </w:pPr>
            <w:r w:rsidRPr="00FA04D6">
              <w:rPr>
                <w:b/>
                <w:bCs/>
                <w:sz w:val="18"/>
                <w:szCs w:val="18"/>
              </w:rPr>
              <w:t xml:space="preserve">Клиент: </w:t>
            </w:r>
          </w:p>
        </w:tc>
        <w:tc>
          <w:tcPr>
            <w:tcW w:w="5493" w:type="dxa"/>
          </w:tcPr>
          <w:p w:rsidR="00486415" w:rsidRDefault="00486415" w:rsidP="004D5007">
            <w:pPr>
              <w:widowControl w:val="0"/>
              <w:tabs>
                <w:tab w:val="left" w:pos="30"/>
              </w:tabs>
              <w:jc w:val="both"/>
              <w:rPr>
                <w:snapToGrid w:val="0"/>
                <w:sz w:val="18"/>
                <w:szCs w:val="18"/>
              </w:rPr>
            </w:pPr>
            <w:r w:rsidRPr="00994CBD">
              <w:rPr>
                <w:b/>
                <w:bCs/>
                <w:sz w:val="18"/>
                <w:szCs w:val="18"/>
              </w:rPr>
              <w:t>Исполнитель:</w:t>
            </w:r>
            <w:r>
              <w:rPr>
                <w:b/>
                <w:bCs/>
                <w:sz w:val="18"/>
                <w:szCs w:val="18"/>
              </w:rPr>
              <w:t xml:space="preserve"> </w:t>
            </w:r>
            <w:r w:rsidRPr="00B004E2">
              <w:rPr>
                <w:sz w:val="18"/>
                <w:szCs w:val="18"/>
              </w:rPr>
              <w:t>ООО «</w:t>
            </w:r>
            <w:r>
              <w:rPr>
                <w:sz w:val="18"/>
                <w:szCs w:val="18"/>
              </w:rPr>
              <w:t>ГК «По ходу движения</w:t>
            </w:r>
            <w:r w:rsidRPr="00B004E2">
              <w:rPr>
                <w:sz w:val="18"/>
                <w:szCs w:val="18"/>
              </w:rPr>
              <w:t>»</w:t>
            </w:r>
          </w:p>
        </w:tc>
      </w:tr>
      <w:tr w:rsidR="00486415" w:rsidTr="004D5007">
        <w:tc>
          <w:tcPr>
            <w:tcW w:w="5493" w:type="dxa"/>
          </w:tcPr>
          <w:p w:rsidR="00486415" w:rsidRPr="00FA04D6" w:rsidRDefault="00486415" w:rsidP="004D5007">
            <w:pPr>
              <w:widowControl w:val="0"/>
              <w:tabs>
                <w:tab w:val="left" w:pos="30"/>
              </w:tabs>
              <w:jc w:val="both"/>
              <w:rPr>
                <w:snapToGrid w:val="0"/>
                <w:sz w:val="18"/>
                <w:szCs w:val="18"/>
              </w:rPr>
            </w:pPr>
            <w:r w:rsidRPr="00FA04D6">
              <w:rPr>
                <w:b/>
                <w:snapToGrid w:val="0"/>
                <w:sz w:val="18"/>
                <w:szCs w:val="18"/>
              </w:rPr>
              <w:t>Юридический адрес:</w:t>
            </w:r>
            <w:r w:rsidRPr="00FA04D6">
              <w:rPr>
                <w:snapToGrid w:val="0"/>
                <w:sz w:val="18"/>
                <w:szCs w:val="18"/>
              </w:rPr>
              <w:t xml:space="preserve"> </w:t>
            </w:r>
          </w:p>
        </w:tc>
        <w:tc>
          <w:tcPr>
            <w:tcW w:w="5493" w:type="dxa"/>
          </w:tcPr>
          <w:p w:rsidR="00486415" w:rsidRPr="00FB3EF3" w:rsidRDefault="00486415" w:rsidP="004D5007">
            <w:pPr>
              <w:widowControl w:val="0"/>
              <w:tabs>
                <w:tab w:val="left" w:pos="30"/>
              </w:tabs>
              <w:jc w:val="both"/>
              <w:rPr>
                <w:sz w:val="18"/>
                <w:szCs w:val="18"/>
              </w:rPr>
            </w:pPr>
            <w:r w:rsidRPr="00994CBD">
              <w:rPr>
                <w:b/>
                <w:snapToGrid w:val="0"/>
                <w:sz w:val="18"/>
                <w:szCs w:val="18"/>
              </w:rPr>
              <w:t>Юридический адрес:</w:t>
            </w:r>
            <w:r>
              <w:rPr>
                <w:b/>
                <w:snapToGrid w:val="0"/>
                <w:sz w:val="18"/>
                <w:szCs w:val="18"/>
              </w:rPr>
              <w:t xml:space="preserve"> </w:t>
            </w:r>
            <w:r>
              <w:rPr>
                <w:sz w:val="18"/>
                <w:szCs w:val="18"/>
              </w:rPr>
              <w:t>196626</w:t>
            </w:r>
            <w:r w:rsidRPr="00994CBD">
              <w:rPr>
                <w:sz w:val="18"/>
                <w:szCs w:val="18"/>
              </w:rPr>
              <w:t>, г. Санкт-Петербург,</w:t>
            </w:r>
            <w:r>
              <w:rPr>
                <w:sz w:val="18"/>
                <w:szCs w:val="18"/>
              </w:rPr>
              <w:t xml:space="preserve"> п. </w:t>
            </w:r>
            <w:proofErr w:type="spellStart"/>
            <w:r>
              <w:rPr>
                <w:sz w:val="18"/>
                <w:szCs w:val="18"/>
              </w:rPr>
              <w:t>Шушары</w:t>
            </w:r>
            <w:proofErr w:type="spellEnd"/>
            <w:r>
              <w:rPr>
                <w:sz w:val="18"/>
                <w:szCs w:val="18"/>
              </w:rPr>
              <w:t xml:space="preserve">, ул. </w:t>
            </w:r>
            <w:proofErr w:type="gramStart"/>
            <w:r>
              <w:rPr>
                <w:sz w:val="18"/>
                <w:szCs w:val="18"/>
              </w:rPr>
              <w:t>Первомайская</w:t>
            </w:r>
            <w:proofErr w:type="gramEnd"/>
            <w:r>
              <w:rPr>
                <w:sz w:val="18"/>
                <w:szCs w:val="18"/>
              </w:rPr>
              <w:t>, д. 20 - 66</w:t>
            </w:r>
          </w:p>
        </w:tc>
      </w:tr>
      <w:tr w:rsidR="00486415" w:rsidTr="004D5007">
        <w:tc>
          <w:tcPr>
            <w:tcW w:w="5493" w:type="dxa"/>
          </w:tcPr>
          <w:p w:rsidR="00486415" w:rsidRPr="00FA04D6" w:rsidRDefault="00486415" w:rsidP="004D5007">
            <w:pPr>
              <w:widowControl w:val="0"/>
              <w:tabs>
                <w:tab w:val="left" w:pos="30"/>
              </w:tabs>
              <w:jc w:val="both"/>
              <w:rPr>
                <w:snapToGrid w:val="0"/>
                <w:sz w:val="18"/>
                <w:szCs w:val="18"/>
              </w:rPr>
            </w:pPr>
            <w:r w:rsidRPr="00FA04D6">
              <w:rPr>
                <w:b/>
                <w:sz w:val="18"/>
                <w:szCs w:val="18"/>
              </w:rPr>
              <w:t>ИНН</w:t>
            </w:r>
            <w:r w:rsidRPr="00FA04D6">
              <w:rPr>
                <w:sz w:val="18"/>
                <w:szCs w:val="18"/>
              </w:rPr>
              <w:t xml:space="preserve"> </w:t>
            </w:r>
            <w:r w:rsidR="003566AB">
              <w:rPr>
                <w:sz w:val="18"/>
                <w:szCs w:val="18"/>
              </w:rPr>
              <w:t xml:space="preserve">                             </w:t>
            </w:r>
            <w:r w:rsidRPr="00FA04D6">
              <w:rPr>
                <w:sz w:val="18"/>
                <w:szCs w:val="18"/>
              </w:rPr>
              <w:t xml:space="preserve"> </w:t>
            </w:r>
            <w:r w:rsidRPr="00FA04D6">
              <w:rPr>
                <w:b/>
                <w:sz w:val="18"/>
                <w:szCs w:val="18"/>
              </w:rPr>
              <w:t>ОГРН</w:t>
            </w:r>
            <w:r w:rsidRPr="00FA04D6">
              <w:rPr>
                <w:sz w:val="18"/>
                <w:szCs w:val="18"/>
              </w:rPr>
              <w:t xml:space="preserve">                              </w:t>
            </w:r>
          </w:p>
        </w:tc>
        <w:tc>
          <w:tcPr>
            <w:tcW w:w="5493" w:type="dxa"/>
          </w:tcPr>
          <w:p w:rsidR="00486415" w:rsidRDefault="00486415" w:rsidP="004D5007">
            <w:pPr>
              <w:widowControl w:val="0"/>
              <w:tabs>
                <w:tab w:val="left" w:pos="30"/>
              </w:tabs>
              <w:jc w:val="both"/>
              <w:rPr>
                <w:snapToGrid w:val="0"/>
                <w:sz w:val="18"/>
                <w:szCs w:val="18"/>
              </w:rPr>
            </w:pPr>
            <w:r w:rsidRPr="0061536C">
              <w:rPr>
                <w:b/>
                <w:sz w:val="18"/>
                <w:szCs w:val="18"/>
              </w:rPr>
              <w:t>ИНН</w:t>
            </w:r>
            <w:r w:rsidRPr="0061536C">
              <w:rPr>
                <w:sz w:val="18"/>
                <w:szCs w:val="18"/>
              </w:rPr>
              <w:t xml:space="preserve"> 7820330150</w:t>
            </w:r>
            <w:r w:rsidRPr="0061536C">
              <w:rPr>
                <w:snapToGrid w:val="0"/>
                <w:sz w:val="18"/>
                <w:szCs w:val="18"/>
              </w:rPr>
              <w:t xml:space="preserve">, </w:t>
            </w:r>
            <w:r w:rsidRPr="0061536C">
              <w:rPr>
                <w:b/>
                <w:sz w:val="18"/>
                <w:szCs w:val="18"/>
              </w:rPr>
              <w:t>ОГРН</w:t>
            </w:r>
            <w:r w:rsidRPr="0061536C">
              <w:rPr>
                <w:sz w:val="18"/>
                <w:szCs w:val="18"/>
              </w:rPr>
              <w:t xml:space="preserve"> 1127847533670</w:t>
            </w:r>
          </w:p>
        </w:tc>
      </w:tr>
      <w:tr w:rsidR="00486415" w:rsidTr="004D5007">
        <w:tc>
          <w:tcPr>
            <w:tcW w:w="5493" w:type="dxa"/>
          </w:tcPr>
          <w:p w:rsidR="00486415" w:rsidRPr="00FA04D6" w:rsidRDefault="00486415" w:rsidP="003566AB">
            <w:pPr>
              <w:widowControl w:val="0"/>
              <w:tabs>
                <w:tab w:val="left" w:pos="30"/>
              </w:tabs>
              <w:jc w:val="both"/>
              <w:rPr>
                <w:snapToGrid w:val="0"/>
                <w:sz w:val="18"/>
                <w:szCs w:val="18"/>
              </w:rPr>
            </w:pPr>
            <w:r w:rsidRPr="00FA04D6">
              <w:rPr>
                <w:b/>
                <w:sz w:val="18"/>
                <w:szCs w:val="18"/>
              </w:rPr>
              <w:t xml:space="preserve">КПП </w:t>
            </w:r>
          </w:p>
        </w:tc>
        <w:tc>
          <w:tcPr>
            <w:tcW w:w="5493" w:type="dxa"/>
          </w:tcPr>
          <w:p w:rsidR="00486415" w:rsidRDefault="00486415" w:rsidP="004D5007">
            <w:pPr>
              <w:widowControl w:val="0"/>
              <w:tabs>
                <w:tab w:val="left" w:pos="30"/>
              </w:tabs>
              <w:jc w:val="both"/>
              <w:rPr>
                <w:snapToGrid w:val="0"/>
                <w:sz w:val="18"/>
                <w:szCs w:val="18"/>
              </w:rPr>
            </w:pPr>
            <w:r w:rsidRPr="0061536C">
              <w:rPr>
                <w:b/>
                <w:sz w:val="18"/>
                <w:szCs w:val="18"/>
              </w:rPr>
              <w:t>КПП</w:t>
            </w:r>
            <w:r w:rsidRPr="0061536C">
              <w:rPr>
                <w:sz w:val="18"/>
                <w:szCs w:val="18"/>
              </w:rPr>
              <w:t xml:space="preserve"> 782001001</w:t>
            </w:r>
          </w:p>
        </w:tc>
      </w:tr>
      <w:tr w:rsidR="00486415" w:rsidTr="004D5007">
        <w:tc>
          <w:tcPr>
            <w:tcW w:w="5493" w:type="dxa"/>
          </w:tcPr>
          <w:p w:rsidR="00486415" w:rsidRPr="00FA04D6" w:rsidRDefault="00486415" w:rsidP="004D5007">
            <w:pPr>
              <w:widowControl w:val="0"/>
              <w:tabs>
                <w:tab w:val="left" w:pos="30"/>
              </w:tabs>
              <w:jc w:val="both"/>
              <w:rPr>
                <w:snapToGrid w:val="0"/>
                <w:sz w:val="18"/>
                <w:szCs w:val="18"/>
              </w:rPr>
            </w:pPr>
            <w:r w:rsidRPr="00FA04D6">
              <w:rPr>
                <w:b/>
                <w:snapToGrid w:val="0"/>
                <w:sz w:val="18"/>
                <w:szCs w:val="18"/>
              </w:rPr>
              <w:t>Адрес для корреспонденции:</w:t>
            </w:r>
            <w:r w:rsidR="00260C47" w:rsidRPr="00FA04D6">
              <w:rPr>
                <w:sz w:val="18"/>
                <w:szCs w:val="18"/>
              </w:rPr>
              <w:t xml:space="preserve"> </w:t>
            </w:r>
          </w:p>
        </w:tc>
        <w:tc>
          <w:tcPr>
            <w:tcW w:w="5493" w:type="dxa"/>
          </w:tcPr>
          <w:p w:rsidR="00486415" w:rsidRDefault="00486415" w:rsidP="004D5007">
            <w:pPr>
              <w:widowControl w:val="0"/>
              <w:tabs>
                <w:tab w:val="left" w:pos="30"/>
              </w:tabs>
              <w:jc w:val="both"/>
              <w:rPr>
                <w:sz w:val="18"/>
                <w:szCs w:val="18"/>
              </w:rPr>
            </w:pPr>
            <w:r w:rsidRPr="00F12177">
              <w:rPr>
                <w:b/>
                <w:snapToGrid w:val="0"/>
                <w:sz w:val="18"/>
                <w:szCs w:val="18"/>
              </w:rPr>
              <w:t xml:space="preserve">Адрес для корреспонденции: </w:t>
            </w:r>
            <w:r w:rsidR="00F12177" w:rsidRPr="00F12177">
              <w:rPr>
                <w:sz w:val="18"/>
                <w:szCs w:val="18"/>
              </w:rPr>
              <w:t xml:space="preserve">196626, г. Санкт-Петербург, п. </w:t>
            </w:r>
            <w:proofErr w:type="spellStart"/>
            <w:r w:rsidR="00F12177" w:rsidRPr="00F12177">
              <w:rPr>
                <w:sz w:val="18"/>
                <w:szCs w:val="18"/>
              </w:rPr>
              <w:t>Шушары</w:t>
            </w:r>
            <w:proofErr w:type="spellEnd"/>
            <w:r w:rsidR="00F12177" w:rsidRPr="00F12177">
              <w:rPr>
                <w:sz w:val="18"/>
                <w:szCs w:val="18"/>
              </w:rPr>
              <w:t xml:space="preserve">, </w:t>
            </w:r>
            <w:proofErr w:type="spellStart"/>
            <w:r w:rsidR="00F12177" w:rsidRPr="00F12177">
              <w:rPr>
                <w:sz w:val="18"/>
                <w:szCs w:val="18"/>
              </w:rPr>
              <w:t>Вишерская</w:t>
            </w:r>
            <w:proofErr w:type="spellEnd"/>
            <w:r w:rsidR="00F12177" w:rsidRPr="00F12177">
              <w:rPr>
                <w:sz w:val="18"/>
                <w:szCs w:val="18"/>
              </w:rPr>
              <w:t xml:space="preserve"> ул., д 1, корпус 1, литера</w:t>
            </w:r>
            <w:proofErr w:type="gramStart"/>
            <w:r w:rsidR="00F12177" w:rsidRPr="00F12177">
              <w:rPr>
                <w:sz w:val="18"/>
                <w:szCs w:val="18"/>
              </w:rPr>
              <w:t xml:space="preserve"> А</w:t>
            </w:r>
            <w:proofErr w:type="gramEnd"/>
            <w:r w:rsidR="00F12177" w:rsidRPr="00F12177">
              <w:rPr>
                <w:sz w:val="18"/>
                <w:szCs w:val="18"/>
              </w:rPr>
              <w:t>, помещение 4-Н, офис 5П</w:t>
            </w:r>
          </w:p>
          <w:p w:rsidR="000F74F0" w:rsidRPr="00F12177" w:rsidRDefault="000F74F0" w:rsidP="004D5007">
            <w:pPr>
              <w:widowControl w:val="0"/>
              <w:tabs>
                <w:tab w:val="left" w:pos="30"/>
              </w:tabs>
              <w:jc w:val="both"/>
              <w:rPr>
                <w:snapToGrid w:val="0"/>
                <w:sz w:val="18"/>
                <w:szCs w:val="18"/>
              </w:rPr>
            </w:pPr>
            <w:r>
              <w:rPr>
                <w:sz w:val="18"/>
                <w:szCs w:val="18"/>
              </w:rPr>
              <w:t>Фактический адрес: Санкт-Петербург, Московский пр. 183-185А, офис 9, этаж 7</w:t>
            </w:r>
          </w:p>
        </w:tc>
      </w:tr>
      <w:tr w:rsidR="00486415" w:rsidTr="004D5007">
        <w:tc>
          <w:tcPr>
            <w:tcW w:w="5493" w:type="dxa"/>
          </w:tcPr>
          <w:p w:rsidR="003566AB" w:rsidRPr="00FA04D6" w:rsidRDefault="00486415" w:rsidP="003566AB">
            <w:pPr>
              <w:widowControl w:val="0"/>
              <w:tabs>
                <w:tab w:val="left" w:pos="30"/>
              </w:tabs>
              <w:jc w:val="both"/>
              <w:rPr>
                <w:snapToGrid w:val="0"/>
                <w:sz w:val="18"/>
                <w:szCs w:val="18"/>
              </w:rPr>
            </w:pPr>
            <w:r w:rsidRPr="00FA04D6">
              <w:rPr>
                <w:b/>
                <w:snapToGrid w:val="0"/>
                <w:sz w:val="18"/>
                <w:szCs w:val="18"/>
              </w:rPr>
              <w:t>Банк:</w:t>
            </w:r>
            <w:r w:rsidRPr="00FA04D6">
              <w:rPr>
                <w:sz w:val="18"/>
                <w:szCs w:val="18"/>
              </w:rPr>
              <w:t xml:space="preserve"> </w:t>
            </w:r>
          </w:p>
          <w:p w:rsidR="00486415" w:rsidRPr="00FA04D6" w:rsidRDefault="00486415" w:rsidP="004D5007">
            <w:pPr>
              <w:widowControl w:val="0"/>
              <w:tabs>
                <w:tab w:val="left" w:pos="30"/>
              </w:tabs>
              <w:jc w:val="both"/>
              <w:rPr>
                <w:snapToGrid w:val="0"/>
                <w:sz w:val="18"/>
                <w:szCs w:val="18"/>
              </w:rPr>
            </w:pPr>
          </w:p>
        </w:tc>
        <w:tc>
          <w:tcPr>
            <w:tcW w:w="5493" w:type="dxa"/>
          </w:tcPr>
          <w:p w:rsidR="00486415" w:rsidRPr="00F12177" w:rsidRDefault="00486415" w:rsidP="004D5007">
            <w:pPr>
              <w:widowControl w:val="0"/>
              <w:tabs>
                <w:tab w:val="left" w:pos="30"/>
              </w:tabs>
              <w:jc w:val="both"/>
              <w:rPr>
                <w:snapToGrid w:val="0"/>
                <w:sz w:val="18"/>
                <w:szCs w:val="18"/>
              </w:rPr>
            </w:pPr>
            <w:r w:rsidRPr="00F12177">
              <w:rPr>
                <w:b/>
                <w:snapToGrid w:val="0"/>
                <w:sz w:val="18"/>
                <w:szCs w:val="18"/>
              </w:rPr>
              <w:t>Банк:</w:t>
            </w:r>
            <w:r w:rsidRPr="00F12177">
              <w:rPr>
                <w:sz w:val="18"/>
                <w:szCs w:val="18"/>
              </w:rPr>
              <w:t xml:space="preserve"> Филиал </w:t>
            </w:r>
            <w:r w:rsidRPr="00F12177">
              <w:rPr>
                <w:sz w:val="18"/>
                <w:szCs w:val="18"/>
                <w:lang w:val="en-US"/>
              </w:rPr>
              <w:t>N</w:t>
            </w:r>
            <w:r w:rsidRPr="00F12177">
              <w:rPr>
                <w:sz w:val="18"/>
                <w:szCs w:val="18"/>
              </w:rPr>
              <w:t xml:space="preserve"> 7806 ВТБ 24 (ЗАО) г. Санкт-Петербург</w:t>
            </w:r>
          </w:p>
        </w:tc>
      </w:tr>
      <w:tr w:rsidR="00486415" w:rsidTr="004D5007">
        <w:tc>
          <w:tcPr>
            <w:tcW w:w="5493" w:type="dxa"/>
          </w:tcPr>
          <w:p w:rsidR="00486415" w:rsidRPr="00FA04D6" w:rsidRDefault="00486415" w:rsidP="003566AB">
            <w:pPr>
              <w:rPr>
                <w:sz w:val="18"/>
                <w:szCs w:val="18"/>
                <w:lang w:val="en-US"/>
              </w:rPr>
            </w:pPr>
            <w:proofErr w:type="gramStart"/>
            <w:r w:rsidRPr="00FA04D6">
              <w:rPr>
                <w:b/>
                <w:sz w:val="18"/>
                <w:szCs w:val="18"/>
              </w:rPr>
              <w:t>Р</w:t>
            </w:r>
            <w:proofErr w:type="gramEnd"/>
            <w:r w:rsidRPr="00FA04D6">
              <w:rPr>
                <w:b/>
                <w:sz w:val="18"/>
                <w:szCs w:val="18"/>
              </w:rPr>
              <w:t>/счет</w:t>
            </w:r>
            <w:r w:rsidRPr="00FA04D6">
              <w:rPr>
                <w:b/>
                <w:sz w:val="18"/>
                <w:szCs w:val="18"/>
                <w:lang w:val="en-US"/>
              </w:rPr>
              <w:t>:</w:t>
            </w:r>
            <w:r w:rsidRPr="00FA04D6">
              <w:rPr>
                <w:sz w:val="18"/>
                <w:szCs w:val="18"/>
                <w:lang w:val="en-US"/>
              </w:rPr>
              <w:t xml:space="preserve"> </w:t>
            </w:r>
          </w:p>
        </w:tc>
        <w:tc>
          <w:tcPr>
            <w:tcW w:w="5493" w:type="dxa"/>
          </w:tcPr>
          <w:p w:rsidR="00486415" w:rsidRDefault="00486415" w:rsidP="004D5007">
            <w:pPr>
              <w:widowControl w:val="0"/>
              <w:tabs>
                <w:tab w:val="left" w:pos="30"/>
              </w:tabs>
              <w:jc w:val="both"/>
              <w:rPr>
                <w:snapToGrid w:val="0"/>
                <w:sz w:val="18"/>
                <w:szCs w:val="18"/>
              </w:rPr>
            </w:pPr>
            <w:proofErr w:type="gramStart"/>
            <w:r w:rsidRPr="00994CBD">
              <w:rPr>
                <w:b/>
                <w:snapToGrid w:val="0"/>
                <w:sz w:val="18"/>
                <w:szCs w:val="18"/>
              </w:rPr>
              <w:t>Р</w:t>
            </w:r>
            <w:proofErr w:type="gramEnd"/>
            <w:r w:rsidRPr="00994CBD">
              <w:rPr>
                <w:b/>
                <w:snapToGrid w:val="0"/>
                <w:sz w:val="18"/>
                <w:szCs w:val="18"/>
              </w:rPr>
              <w:t>/счет:</w:t>
            </w:r>
            <w:r>
              <w:rPr>
                <w:sz w:val="28"/>
                <w:szCs w:val="28"/>
              </w:rPr>
              <w:t xml:space="preserve"> </w:t>
            </w:r>
            <w:r w:rsidRPr="0061536C">
              <w:rPr>
                <w:sz w:val="18"/>
                <w:szCs w:val="18"/>
              </w:rPr>
              <w:t>4070 2810 0062 6000 5766</w:t>
            </w:r>
          </w:p>
        </w:tc>
      </w:tr>
      <w:tr w:rsidR="00486415" w:rsidTr="004D5007">
        <w:tc>
          <w:tcPr>
            <w:tcW w:w="5493" w:type="dxa"/>
          </w:tcPr>
          <w:p w:rsidR="00486415" w:rsidRPr="00FA04D6" w:rsidRDefault="00486415" w:rsidP="003566AB">
            <w:pPr>
              <w:rPr>
                <w:sz w:val="18"/>
                <w:szCs w:val="18"/>
              </w:rPr>
            </w:pPr>
            <w:proofErr w:type="gramStart"/>
            <w:r w:rsidRPr="00FA04D6">
              <w:rPr>
                <w:b/>
                <w:sz w:val="18"/>
                <w:szCs w:val="18"/>
              </w:rPr>
              <w:t>К</w:t>
            </w:r>
            <w:proofErr w:type="gramEnd"/>
            <w:r w:rsidRPr="00FA04D6">
              <w:rPr>
                <w:b/>
                <w:sz w:val="18"/>
                <w:szCs w:val="18"/>
              </w:rPr>
              <w:t>/счет:</w:t>
            </w:r>
            <w:r w:rsidRPr="00FA04D6">
              <w:rPr>
                <w:sz w:val="18"/>
                <w:szCs w:val="18"/>
              </w:rPr>
              <w:t xml:space="preserve"> </w:t>
            </w:r>
          </w:p>
        </w:tc>
        <w:tc>
          <w:tcPr>
            <w:tcW w:w="5493" w:type="dxa"/>
          </w:tcPr>
          <w:p w:rsidR="00486415" w:rsidRDefault="00486415" w:rsidP="004D5007">
            <w:pPr>
              <w:widowControl w:val="0"/>
              <w:tabs>
                <w:tab w:val="left" w:pos="30"/>
              </w:tabs>
              <w:jc w:val="both"/>
              <w:rPr>
                <w:snapToGrid w:val="0"/>
                <w:sz w:val="18"/>
                <w:szCs w:val="18"/>
              </w:rPr>
            </w:pPr>
            <w:r w:rsidRPr="00994CBD">
              <w:rPr>
                <w:b/>
                <w:snapToGrid w:val="0"/>
                <w:sz w:val="18"/>
                <w:szCs w:val="18"/>
              </w:rPr>
              <w:t>K/счет:</w:t>
            </w:r>
            <w:r w:rsidRPr="0061536C">
              <w:rPr>
                <w:sz w:val="28"/>
                <w:szCs w:val="28"/>
              </w:rPr>
              <w:t xml:space="preserve"> </w:t>
            </w:r>
            <w:r w:rsidRPr="0061536C">
              <w:rPr>
                <w:sz w:val="18"/>
                <w:szCs w:val="18"/>
              </w:rPr>
              <w:t>3010</w:t>
            </w:r>
            <w:r>
              <w:rPr>
                <w:sz w:val="18"/>
                <w:szCs w:val="18"/>
              </w:rPr>
              <w:t xml:space="preserve"> </w:t>
            </w:r>
            <w:r w:rsidRPr="0061536C">
              <w:rPr>
                <w:sz w:val="18"/>
                <w:szCs w:val="18"/>
              </w:rPr>
              <w:t>1810</w:t>
            </w:r>
            <w:r>
              <w:rPr>
                <w:sz w:val="18"/>
                <w:szCs w:val="18"/>
              </w:rPr>
              <w:t xml:space="preserve"> </w:t>
            </w:r>
            <w:r w:rsidRPr="0061536C">
              <w:rPr>
                <w:sz w:val="18"/>
                <w:szCs w:val="18"/>
              </w:rPr>
              <w:t>3000</w:t>
            </w:r>
            <w:r>
              <w:rPr>
                <w:sz w:val="18"/>
                <w:szCs w:val="18"/>
              </w:rPr>
              <w:t xml:space="preserve"> </w:t>
            </w:r>
            <w:r w:rsidRPr="0061536C">
              <w:rPr>
                <w:sz w:val="18"/>
                <w:szCs w:val="18"/>
              </w:rPr>
              <w:t>0000</w:t>
            </w:r>
            <w:r>
              <w:rPr>
                <w:sz w:val="18"/>
                <w:szCs w:val="18"/>
              </w:rPr>
              <w:t xml:space="preserve"> </w:t>
            </w:r>
            <w:r w:rsidRPr="0061536C">
              <w:rPr>
                <w:sz w:val="18"/>
                <w:szCs w:val="18"/>
              </w:rPr>
              <w:t>0811</w:t>
            </w:r>
          </w:p>
        </w:tc>
      </w:tr>
      <w:tr w:rsidR="00486415" w:rsidTr="004D5007">
        <w:tc>
          <w:tcPr>
            <w:tcW w:w="5493" w:type="dxa"/>
          </w:tcPr>
          <w:p w:rsidR="00486415" w:rsidRPr="00FA04D6" w:rsidRDefault="00486415" w:rsidP="003566AB">
            <w:pPr>
              <w:widowControl w:val="0"/>
              <w:tabs>
                <w:tab w:val="left" w:pos="30"/>
              </w:tabs>
              <w:jc w:val="both"/>
              <w:rPr>
                <w:snapToGrid w:val="0"/>
                <w:sz w:val="18"/>
                <w:szCs w:val="18"/>
              </w:rPr>
            </w:pPr>
            <w:r w:rsidRPr="00FA04D6">
              <w:rPr>
                <w:b/>
                <w:snapToGrid w:val="0"/>
                <w:sz w:val="18"/>
                <w:szCs w:val="18"/>
              </w:rPr>
              <w:t>БИК</w:t>
            </w:r>
            <w:r w:rsidRPr="00FA04D6">
              <w:rPr>
                <w:b/>
                <w:snapToGrid w:val="0"/>
                <w:sz w:val="18"/>
                <w:szCs w:val="18"/>
                <w:lang w:val="en-US"/>
              </w:rPr>
              <w:t>:</w:t>
            </w:r>
            <w:r w:rsidRPr="00FA04D6">
              <w:rPr>
                <w:snapToGrid w:val="0"/>
                <w:sz w:val="18"/>
                <w:szCs w:val="18"/>
              </w:rPr>
              <w:t xml:space="preserve"> </w:t>
            </w:r>
          </w:p>
        </w:tc>
        <w:tc>
          <w:tcPr>
            <w:tcW w:w="5493" w:type="dxa"/>
          </w:tcPr>
          <w:p w:rsidR="00486415" w:rsidRDefault="00486415" w:rsidP="004D5007">
            <w:pPr>
              <w:widowControl w:val="0"/>
              <w:tabs>
                <w:tab w:val="left" w:pos="30"/>
              </w:tabs>
              <w:jc w:val="both"/>
              <w:rPr>
                <w:snapToGrid w:val="0"/>
                <w:sz w:val="18"/>
                <w:szCs w:val="18"/>
              </w:rPr>
            </w:pPr>
            <w:r w:rsidRPr="00994CBD">
              <w:rPr>
                <w:b/>
                <w:snapToGrid w:val="0"/>
                <w:sz w:val="18"/>
                <w:szCs w:val="18"/>
              </w:rPr>
              <w:t>БИК:</w:t>
            </w:r>
            <w:r w:rsidRPr="0061536C">
              <w:rPr>
                <w:sz w:val="28"/>
                <w:szCs w:val="28"/>
              </w:rPr>
              <w:t xml:space="preserve"> </w:t>
            </w:r>
            <w:r w:rsidRPr="0061536C">
              <w:rPr>
                <w:sz w:val="18"/>
                <w:szCs w:val="18"/>
              </w:rPr>
              <w:t>044030811</w:t>
            </w:r>
          </w:p>
        </w:tc>
      </w:tr>
      <w:tr w:rsidR="00486415" w:rsidTr="004D5007">
        <w:tc>
          <w:tcPr>
            <w:tcW w:w="5493" w:type="dxa"/>
          </w:tcPr>
          <w:p w:rsidR="00486415" w:rsidRPr="00FA04D6" w:rsidRDefault="00486415" w:rsidP="003566AB">
            <w:pPr>
              <w:widowControl w:val="0"/>
              <w:tabs>
                <w:tab w:val="left" w:pos="30"/>
              </w:tabs>
              <w:jc w:val="both"/>
              <w:rPr>
                <w:snapToGrid w:val="0"/>
                <w:sz w:val="18"/>
                <w:szCs w:val="18"/>
              </w:rPr>
            </w:pPr>
            <w:r w:rsidRPr="00FA04D6">
              <w:rPr>
                <w:b/>
                <w:sz w:val="18"/>
                <w:szCs w:val="18"/>
              </w:rPr>
              <w:t>Телефоны:</w:t>
            </w:r>
            <w:r w:rsidRPr="00FA04D6">
              <w:rPr>
                <w:sz w:val="18"/>
                <w:szCs w:val="18"/>
              </w:rPr>
              <w:t xml:space="preserve"> </w:t>
            </w:r>
          </w:p>
        </w:tc>
        <w:tc>
          <w:tcPr>
            <w:tcW w:w="5493" w:type="dxa"/>
          </w:tcPr>
          <w:p w:rsidR="00486415" w:rsidRDefault="00486415" w:rsidP="004D5007">
            <w:pPr>
              <w:widowControl w:val="0"/>
              <w:tabs>
                <w:tab w:val="left" w:pos="30"/>
              </w:tabs>
              <w:jc w:val="both"/>
              <w:rPr>
                <w:snapToGrid w:val="0"/>
                <w:sz w:val="18"/>
                <w:szCs w:val="18"/>
              </w:rPr>
            </w:pPr>
            <w:r w:rsidRPr="00994CBD">
              <w:rPr>
                <w:b/>
                <w:sz w:val="18"/>
                <w:szCs w:val="18"/>
              </w:rPr>
              <w:t>Телефоны:</w:t>
            </w:r>
            <w:r w:rsidR="00071161">
              <w:rPr>
                <w:sz w:val="18"/>
                <w:szCs w:val="18"/>
              </w:rPr>
              <w:t xml:space="preserve"> (812) 982-20-22</w:t>
            </w:r>
            <w:r>
              <w:rPr>
                <w:sz w:val="18"/>
                <w:szCs w:val="18"/>
              </w:rPr>
              <w:t>; 8-905-212-20-18</w:t>
            </w:r>
            <w:bookmarkStart w:id="2" w:name="_GoBack"/>
            <w:bookmarkEnd w:id="2"/>
          </w:p>
        </w:tc>
      </w:tr>
    </w:tbl>
    <w:p w:rsidR="00486415" w:rsidRPr="00B004E2" w:rsidRDefault="00486415" w:rsidP="00486415">
      <w:pPr>
        <w:widowControl w:val="0"/>
        <w:tabs>
          <w:tab w:val="left" w:pos="30"/>
        </w:tabs>
        <w:jc w:val="both"/>
        <w:rPr>
          <w:snapToGrid w:val="0"/>
          <w:sz w:val="18"/>
          <w:szCs w:val="18"/>
        </w:rPr>
      </w:pPr>
    </w:p>
    <w:p w:rsidR="00486415" w:rsidRDefault="00486415" w:rsidP="00486415">
      <w:pPr>
        <w:widowControl w:val="0"/>
        <w:tabs>
          <w:tab w:val="left" w:pos="30"/>
        </w:tabs>
        <w:jc w:val="center"/>
        <w:rPr>
          <w:b/>
          <w:bCs/>
          <w:snapToGrid w:val="0"/>
          <w:sz w:val="18"/>
          <w:szCs w:val="18"/>
        </w:rPr>
      </w:pPr>
    </w:p>
    <w:p w:rsidR="00486415" w:rsidRPr="00994CBD" w:rsidRDefault="00486415" w:rsidP="00486415">
      <w:pPr>
        <w:widowControl w:val="0"/>
        <w:tabs>
          <w:tab w:val="left" w:pos="30"/>
        </w:tabs>
        <w:jc w:val="center"/>
        <w:rPr>
          <w:b/>
          <w:bCs/>
          <w:snapToGrid w:val="0"/>
          <w:sz w:val="18"/>
          <w:szCs w:val="18"/>
        </w:rPr>
      </w:pPr>
      <w:r w:rsidRPr="00994CBD">
        <w:rPr>
          <w:b/>
          <w:bCs/>
          <w:snapToGrid w:val="0"/>
          <w:sz w:val="18"/>
          <w:szCs w:val="18"/>
        </w:rPr>
        <w:t>9. Подписи сторон:</w:t>
      </w:r>
    </w:p>
    <w:p w:rsidR="00486415" w:rsidRPr="00994CBD" w:rsidRDefault="00486415" w:rsidP="00486415">
      <w:pPr>
        <w:widowControl w:val="0"/>
        <w:tabs>
          <w:tab w:val="left" w:pos="30"/>
        </w:tabs>
        <w:jc w:val="both"/>
        <w:rPr>
          <w:snapToGrid w:val="0"/>
          <w:sz w:val="18"/>
          <w:szCs w:val="18"/>
        </w:rPr>
      </w:pPr>
    </w:p>
    <w:p w:rsidR="00486415" w:rsidRPr="00994CBD" w:rsidRDefault="00486415" w:rsidP="00486415">
      <w:pPr>
        <w:widowControl w:val="0"/>
        <w:tabs>
          <w:tab w:val="left" w:pos="1164"/>
          <w:tab w:val="left" w:pos="6663"/>
        </w:tabs>
        <w:spacing w:before="98"/>
        <w:jc w:val="both"/>
        <w:rPr>
          <w:b/>
          <w:sz w:val="18"/>
          <w:szCs w:val="18"/>
        </w:rPr>
      </w:pPr>
      <w:r>
        <w:rPr>
          <w:b/>
          <w:bCs/>
          <w:snapToGrid w:val="0"/>
          <w:sz w:val="18"/>
          <w:szCs w:val="18"/>
        </w:rPr>
        <w:t xml:space="preserve">         ООО «</w:t>
      </w:r>
      <w:r w:rsidR="003566AB">
        <w:rPr>
          <w:b/>
          <w:bCs/>
          <w:snapToGrid w:val="0"/>
          <w:sz w:val="18"/>
          <w:szCs w:val="18"/>
        </w:rPr>
        <w:t xml:space="preserve">                        </w:t>
      </w:r>
      <w:r>
        <w:rPr>
          <w:b/>
          <w:bCs/>
          <w:snapToGrid w:val="0"/>
          <w:sz w:val="18"/>
          <w:szCs w:val="18"/>
        </w:rPr>
        <w:t xml:space="preserve">»                                                                                      </w:t>
      </w:r>
      <w:r>
        <w:rPr>
          <w:b/>
          <w:sz w:val="18"/>
          <w:szCs w:val="18"/>
        </w:rPr>
        <w:t>ООО «ГК «По ходу движения</w:t>
      </w:r>
      <w:r w:rsidRPr="00994CBD">
        <w:rPr>
          <w:b/>
          <w:sz w:val="18"/>
          <w:szCs w:val="18"/>
        </w:rPr>
        <w:t>»</w:t>
      </w:r>
    </w:p>
    <w:p w:rsidR="00486415" w:rsidRPr="00994CBD" w:rsidRDefault="00486415" w:rsidP="00486415">
      <w:pPr>
        <w:widowControl w:val="0"/>
        <w:tabs>
          <w:tab w:val="left" w:pos="1164"/>
          <w:tab w:val="left" w:pos="6833"/>
        </w:tabs>
        <w:spacing w:before="98"/>
        <w:jc w:val="both"/>
        <w:rPr>
          <w:snapToGrid w:val="0"/>
          <w:sz w:val="18"/>
          <w:szCs w:val="18"/>
        </w:rPr>
      </w:pPr>
    </w:p>
    <w:p w:rsidR="00486415" w:rsidRPr="00994CBD" w:rsidRDefault="00486415" w:rsidP="00486415">
      <w:pPr>
        <w:widowControl w:val="0"/>
        <w:tabs>
          <w:tab w:val="left" w:pos="2298"/>
          <w:tab w:val="left" w:pos="7967"/>
        </w:tabs>
        <w:jc w:val="both"/>
        <w:rPr>
          <w:snapToGrid w:val="0"/>
          <w:sz w:val="18"/>
          <w:szCs w:val="18"/>
        </w:rPr>
      </w:pPr>
      <w:r w:rsidRPr="00994CBD">
        <w:rPr>
          <w:snapToGrid w:val="0"/>
          <w:sz w:val="18"/>
          <w:szCs w:val="18"/>
        </w:rPr>
        <w:t>_____________________   /</w:t>
      </w:r>
      <w:r w:rsidRPr="00486415">
        <w:t xml:space="preserve"> </w:t>
      </w:r>
      <w:r w:rsidR="003566AB">
        <w:t xml:space="preserve">                          </w:t>
      </w:r>
      <w:r w:rsidRPr="00994CBD">
        <w:rPr>
          <w:snapToGrid w:val="0"/>
          <w:sz w:val="18"/>
          <w:szCs w:val="18"/>
        </w:rPr>
        <w:t xml:space="preserve">/                                                    </w:t>
      </w:r>
      <w:r>
        <w:rPr>
          <w:snapToGrid w:val="0"/>
          <w:sz w:val="18"/>
          <w:szCs w:val="18"/>
        </w:rPr>
        <w:t xml:space="preserve"> </w:t>
      </w:r>
      <w:r w:rsidR="00FA04D6">
        <w:rPr>
          <w:snapToGrid w:val="0"/>
          <w:sz w:val="18"/>
          <w:szCs w:val="18"/>
        </w:rPr>
        <w:t xml:space="preserve">  </w:t>
      </w:r>
      <w:r w:rsidRPr="00994CBD">
        <w:rPr>
          <w:snapToGrid w:val="0"/>
          <w:sz w:val="18"/>
          <w:szCs w:val="18"/>
        </w:rPr>
        <w:t xml:space="preserve">____________________ / </w:t>
      </w:r>
      <w:proofErr w:type="spellStart"/>
      <w:r w:rsidRPr="00994CBD">
        <w:rPr>
          <w:snapToGrid w:val="0"/>
          <w:sz w:val="18"/>
          <w:szCs w:val="18"/>
        </w:rPr>
        <w:t>Мельцова</w:t>
      </w:r>
      <w:proofErr w:type="spellEnd"/>
      <w:r w:rsidRPr="00994CBD">
        <w:rPr>
          <w:snapToGrid w:val="0"/>
          <w:sz w:val="18"/>
          <w:szCs w:val="18"/>
        </w:rPr>
        <w:t xml:space="preserve"> И.С. /</w:t>
      </w:r>
    </w:p>
    <w:p w:rsidR="00486415" w:rsidRPr="00994CBD" w:rsidRDefault="00486415" w:rsidP="00486415">
      <w:pPr>
        <w:widowControl w:val="0"/>
        <w:tabs>
          <w:tab w:val="left" w:pos="597"/>
        </w:tabs>
        <w:spacing w:line="381" w:lineRule="exact"/>
        <w:rPr>
          <w:snapToGrid w:val="0"/>
          <w:sz w:val="18"/>
          <w:szCs w:val="18"/>
        </w:rPr>
      </w:pPr>
      <w:r w:rsidRPr="00994CBD">
        <w:rPr>
          <w:snapToGrid w:val="0"/>
          <w:sz w:val="18"/>
          <w:szCs w:val="18"/>
        </w:rPr>
        <w:t>М.П.</w:t>
      </w:r>
      <w:r w:rsidRPr="00994CBD">
        <w:rPr>
          <w:snapToGrid w:val="0"/>
          <w:sz w:val="18"/>
          <w:szCs w:val="18"/>
        </w:rPr>
        <w:tab/>
      </w:r>
      <w:r w:rsidRPr="00994CBD">
        <w:rPr>
          <w:snapToGrid w:val="0"/>
          <w:sz w:val="18"/>
          <w:szCs w:val="18"/>
        </w:rPr>
        <w:tab/>
      </w:r>
      <w:r w:rsidRPr="00994CBD">
        <w:rPr>
          <w:snapToGrid w:val="0"/>
          <w:sz w:val="18"/>
          <w:szCs w:val="18"/>
        </w:rPr>
        <w:tab/>
      </w:r>
      <w:r w:rsidRPr="00994CBD">
        <w:rPr>
          <w:snapToGrid w:val="0"/>
          <w:sz w:val="18"/>
          <w:szCs w:val="18"/>
        </w:rPr>
        <w:tab/>
      </w:r>
      <w:r w:rsidRPr="00994CBD">
        <w:rPr>
          <w:snapToGrid w:val="0"/>
          <w:sz w:val="18"/>
          <w:szCs w:val="18"/>
        </w:rPr>
        <w:tab/>
      </w:r>
      <w:r w:rsidRPr="00994CBD">
        <w:rPr>
          <w:snapToGrid w:val="0"/>
          <w:sz w:val="18"/>
          <w:szCs w:val="18"/>
        </w:rPr>
        <w:tab/>
      </w:r>
      <w:r w:rsidRPr="00994CBD">
        <w:rPr>
          <w:snapToGrid w:val="0"/>
          <w:sz w:val="18"/>
          <w:szCs w:val="18"/>
        </w:rPr>
        <w:tab/>
      </w:r>
      <w:r w:rsidRPr="00994CBD">
        <w:rPr>
          <w:snapToGrid w:val="0"/>
          <w:sz w:val="18"/>
          <w:szCs w:val="18"/>
        </w:rPr>
        <w:tab/>
        <w:t xml:space="preserve">                    </w:t>
      </w:r>
      <w:r>
        <w:rPr>
          <w:snapToGrid w:val="0"/>
          <w:sz w:val="18"/>
          <w:szCs w:val="18"/>
        </w:rPr>
        <w:t xml:space="preserve">       </w:t>
      </w:r>
      <w:r w:rsidRPr="00994CBD">
        <w:rPr>
          <w:snapToGrid w:val="0"/>
          <w:sz w:val="18"/>
          <w:szCs w:val="18"/>
        </w:rPr>
        <w:t xml:space="preserve"> </w:t>
      </w:r>
      <w:r w:rsidR="00FA04D6">
        <w:rPr>
          <w:snapToGrid w:val="0"/>
          <w:sz w:val="18"/>
          <w:szCs w:val="18"/>
        </w:rPr>
        <w:t xml:space="preserve"> </w:t>
      </w:r>
      <w:r w:rsidRPr="00994CBD">
        <w:rPr>
          <w:snapToGrid w:val="0"/>
          <w:sz w:val="18"/>
          <w:szCs w:val="18"/>
        </w:rPr>
        <w:t>М.П.</w:t>
      </w:r>
    </w:p>
    <w:p w:rsidR="00B004E2" w:rsidRPr="00994CBD" w:rsidRDefault="00B004E2" w:rsidP="00486415">
      <w:pPr>
        <w:pStyle w:val="a3"/>
        <w:tabs>
          <w:tab w:val="clear" w:pos="0"/>
          <w:tab w:val="left" w:pos="4962"/>
        </w:tabs>
        <w:jc w:val="both"/>
        <w:rPr>
          <w:sz w:val="18"/>
          <w:szCs w:val="18"/>
        </w:rPr>
      </w:pPr>
    </w:p>
    <w:sectPr w:rsidR="00B004E2" w:rsidRPr="00994CBD" w:rsidSect="004432AC">
      <w:footerReference w:type="even" r:id="rId8"/>
      <w:footerReference w:type="default" r:id="rId9"/>
      <w:pgSz w:w="11904" w:h="16833"/>
      <w:pgMar w:top="227" w:right="567" w:bottom="227" w:left="567"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472" w:rsidRDefault="00483472">
      <w:r>
        <w:separator/>
      </w:r>
    </w:p>
  </w:endnote>
  <w:endnote w:type="continuationSeparator" w:id="0">
    <w:p w:rsidR="00483472" w:rsidRDefault="0048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DF" w:rsidRDefault="005C3CC0">
    <w:pPr>
      <w:pStyle w:val="a4"/>
      <w:framePr w:wrap="around" w:vAnchor="text" w:hAnchor="margin" w:xAlign="center" w:y="1"/>
      <w:rPr>
        <w:rStyle w:val="a5"/>
      </w:rPr>
    </w:pPr>
    <w:r>
      <w:rPr>
        <w:rStyle w:val="a5"/>
      </w:rPr>
      <w:fldChar w:fldCharType="begin"/>
    </w:r>
    <w:r w:rsidR="00347CDF">
      <w:rPr>
        <w:rStyle w:val="a5"/>
      </w:rPr>
      <w:instrText xml:space="preserve">PAGE  </w:instrText>
    </w:r>
    <w:r>
      <w:rPr>
        <w:rStyle w:val="a5"/>
      </w:rPr>
      <w:fldChar w:fldCharType="separate"/>
    </w:r>
    <w:r w:rsidR="00347CDF">
      <w:rPr>
        <w:rStyle w:val="a5"/>
        <w:noProof/>
      </w:rPr>
      <w:t>4</w:t>
    </w:r>
    <w:r>
      <w:rPr>
        <w:rStyle w:val="a5"/>
      </w:rPr>
      <w:fldChar w:fldCharType="end"/>
    </w:r>
  </w:p>
  <w:p w:rsidR="00347CDF" w:rsidRDefault="00347C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DF" w:rsidRDefault="00347CDF">
    <w:pPr>
      <w:pStyle w:val="a4"/>
      <w:jc w:val="center"/>
    </w:pPr>
    <w:r>
      <w:t xml:space="preserve">стр. </w:t>
    </w:r>
    <w:r w:rsidR="00F843B9">
      <w:fldChar w:fldCharType="begin"/>
    </w:r>
    <w:r w:rsidR="00F843B9">
      <w:instrText xml:space="preserve"> PAGE </w:instrText>
    </w:r>
    <w:r w:rsidR="00F843B9">
      <w:fldChar w:fldCharType="separate"/>
    </w:r>
    <w:r w:rsidR="000F74F0">
      <w:rPr>
        <w:noProof/>
      </w:rPr>
      <w:t>1</w:t>
    </w:r>
    <w:r w:rsidR="00F843B9">
      <w:rPr>
        <w:noProof/>
      </w:rPr>
      <w:fldChar w:fldCharType="end"/>
    </w:r>
    <w:r>
      <w:t xml:space="preserve"> из </w:t>
    </w:r>
    <w:fldSimple w:instr=" NUMPAGES ">
      <w:r w:rsidR="000F74F0">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472" w:rsidRDefault="00483472">
      <w:r>
        <w:separator/>
      </w:r>
    </w:p>
  </w:footnote>
  <w:footnote w:type="continuationSeparator" w:id="0">
    <w:p w:rsidR="00483472" w:rsidRDefault="0048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4108"/>
    <w:multiLevelType w:val="multilevel"/>
    <w:tmpl w:val="885A5340"/>
    <w:lvl w:ilvl="0">
      <w:start w:val="8"/>
      <w:numFmt w:val="decimal"/>
      <w:lvlText w:val="%1."/>
      <w:lvlJc w:val="center"/>
      <w:pPr>
        <w:tabs>
          <w:tab w:val="num" w:pos="360"/>
        </w:tabs>
        <w:ind w:left="0" w:firstLine="0"/>
      </w:pPr>
      <w:rPr>
        <w:rFonts w:ascii="Times New Roman" w:hAnsi="Times New Roman" w:hint="default"/>
        <w:b/>
        <w:i w:val="0"/>
        <w:caps w:val="0"/>
        <w:strike w:val="0"/>
        <w:dstrike w:val="0"/>
        <w:vanish w:val="0"/>
        <w:color w:val="000000"/>
        <w:sz w:val="24"/>
        <w:u w:val="none"/>
        <w:vertAlign w:val="baseline"/>
      </w:rPr>
    </w:lvl>
    <w:lvl w:ilvl="1">
      <w:start w:val="1"/>
      <w:numFmt w:val="decimal"/>
      <w:lvlRestart w:val="0"/>
      <w:lvlText w:val="%1.%2."/>
      <w:lvlJc w:val="left"/>
      <w:pPr>
        <w:tabs>
          <w:tab w:val="num" w:pos="1494"/>
        </w:tabs>
        <w:ind w:left="0" w:firstLine="1134"/>
      </w:pPr>
      <w:rPr>
        <w:rFonts w:hint="default"/>
      </w:rPr>
    </w:lvl>
    <w:lvl w:ilvl="2">
      <w:start w:val="1"/>
      <w:numFmt w:val="decimal"/>
      <w:lvlRestart w:val="0"/>
      <w:lvlText w:val="%1.%2.%3."/>
      <w:lvlJc w:val="left"/>
      <w:pPr>
        <w:tabs>
          <w:tab w:val="num" w:pos="1287"/>
        </w:tabs>
        <w:ind w:left="0" w:firstLine="567"/>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nsid w:val="59BC3C4C"/>
    <w:multiLevelType w:val="singleLevel"/>
    <w:tmpl w:val="BCEADA90"/>
    <w:lvl w:ilvl="0">
      <w:start w:val="1"/>
      <w:numFmt w:val="decimal"/>
      <w:lvlText w:val="%1."/>
      <w:lvlJc w:val="left"/>
      <w:pPr>
        <w:tabs>
          <w:tab w:val="num" w:pos="4260"/>
        </w:tabs>
        <w:ind w:left="4260" w:hanging="42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14"/>
    <w:rsid w:val="00005A68"/>
    <w:rsid w:val="00023C2C"/>
    <w:rsid w:val="0004412A"/>
    <w:rsid w:val="00052848"/>
    <w:rsid w:val="00071161"/>
    <w:rsid w:val="00071FDF"/>
    <w:rsid w:val="00072C7C"/>
    <w:rsid w:val="00091DE5"/>
    <w:rsid w:val="000A7325"/>
    <w:rsid w:val="000E1781"/>
    <w:rsid w:val="000E3AC1"/>
    <w:rsid w:val="000F74F0"/>
    <w:rsid w:val="00102D63"/>
    <w:rsid w:val="00105CE0"/>
    <w:rsid w:val="00115D1D"/>
    <w:rsid w:val="00134F31"/>
    <w:rsid w:val="00144988"/>
    <w:rsid w:val="0017686B"/>
    <w:rsid w:val="001A5104"/>
    <w:rsid w:val="001B3977"/>
    <w:rsid w:val="001F551B"/>
    <w:rsid w:val="00200863"/>
    <w:rsid w:val="00201A37"/>
    <w:rsid w:val="00210CED"/>
    <w:rsid w:val="0022159A"/>
    <w:rsid w:val="002254A7"/>
    <w:rsid w:val="002326E3"/>
    <w:rsid w:val="002413D4"/>
    <w:rsid w:val="00260C47"/>
    <w:rsid w:val="0026781E"/>
    <w:rsid w:val="00271713"/>
    <w:rsid w:val="00272E35"/>
    <w:rsid w:val="002B3E0F"/>
    <w:rsid w:val="002C05E9"/>
    <w:rsid w:val="002D0686"/>
    <w:rsid w:val="002E1C2C"/>
    <w:rsid w:val="002F6AE3"/>
    <w:rsid w:val="00302989"/>
    <w:rsid w:val="00306A4B"/>
    <w:rsid w:val="00326950"/>
    <w:rsid w:val="003344D7"/>
    <w:rsid w:val="00335538"/>
    <w:rsid w:val="00342198"/>
    <w:rsid w:val="00347CDF"/>
    <w:rsid w:val="00353864"/>
    <w:rsid w:val="003566AB"/>
    <w:rsid w:val="0036203C"/>
    <w:rsid w:val="00362920"/>
    <w:rsid w:val="00363294"/>
    <w:rsid w:val="0036444F"/>
    <w:rsid w:val="003721A5"/>
    <w:rsid w:val="003865CE"/>
    <w:rsid w:val="0039246C"/>
    <w:rsid w:val="00395F3F"/>
    <w:rsid w:val="003971D5"/>
    <w:rsid w:val="003C72D0"/>
    <w:rsid w:val="003D311E"/>
    <w:rsid w:val="003D3FE4"/>
    <w:rsid w:val="003D45C5"/>
    <w:rsid w:val="003E01FF"/>
    <w:rsid w:val="003E1ECA"/>
    <w:rsid w:val="003E23FA"/>
    <w:rsid w:val="003F522F"/>
    <w:rsid w:val="004034E1"/>
    <w:rsid w:val="00407AB8"/>
    <w:rsid w:val="0041124D"/>
    <w:rsid w:val="00423814"/>
    <w:rsid w:val="004432AC"/>
    <w:rsid w:val="004447CE"/>
    <w:rsid w:val="00460ABC"/>
    <w:rsid w:val="0046129B"/>
    <w:rsid w:val="0047461F"/>
    <w:rsid w:val="00483472"/>
    <w:rsid w:val="00486415"/>
    <w:rsid w:val="004B257E"/>
    <w:rsid w:val="004B4689"/>
    <w:rsid w:val="004B5752"/>
    <w:rsid w:val="004E6627"/>
    <w:rsid w:val="004F55CB"/>
    <w:rsid w:val="00500EE5"/>
    <w:rsid w:val="00502E95"/>
    <w:rsid w:val="00505A51"/>
    <w:rsid w:val="005401BD"/>
    <w:rsid w:val="00542622"/>
    <w:rsid w:val="00553099"/>
    <w:rsid w:val="00553D96"/>
    <w:rsid w:val="00554B91"/>
    <w:rsid w:val="00554F56"/>
    <w:rsid w:val="00563C6C"/>
    <w:rsid w:val="0057226B"/>
    <w:rsid w:val="005C3CC0"/>
    <w:rsid w:val="005C47FA"/>
    <w:rsid w:val="005D42D2"/>
    <w:rsid w:val="005D5F1A"/>
    <w:rsid w:val="005F7688"/>
    <w:rsid w:val="00601522"/>
    <w:rsid w:val="00612FBD"/>
    <w:rsid w:val="0061536C"/>
    <w:rsid w:val="00621D1C"/>
    <w:rsid w:val="00621DE9"/>
    <w:rsid w:val="006250DC"/>
    <w:rsid w:val="00625E15"/>
    <w:rsid w:val="00635F12"/>
    <w:rsid w:val="00641D0B"/>
    <w:rsid w:val="00645022"/>
    <w:rsid w:val="00646424"/>
    <w:rsid w:val="00663BC4"/>
    <w:rsid w:val="00671056"/>
    <w:rsid w:val="006741F1"/>
    <w:rsid w:val="006869C2"/>
    <w:rsid w:val="006A2B2F"/>
    <w:rsid w:val="006A545F"/>
    <w:rsid w:val="006D2057"/>
    <w:rsid w:val="006E59D5"/>
    <w:rsid w:val="006F0823"/>
    <w:rsid w:val="0070471D"/>
    <w:rsid w:val="00705478"/>
    <w:rsid w:val="00730C12"/>
    <w:rsid w:val="007343D1"/>
    <w:rsid w:val="00761E5E"/>
    <w:rsid w:val="00764283"/>
    <w:rsid w:val="007673CB"/>
    <w:rsid w:val="0077360E"/>
    <w:rsid w:val="00773E2F"/>
    <w:rsid w:val="0078474B"/>
    <w:rsid w:val="00785085"/>
    <w:rsid w:val="00786BA8"/>
    <w:rsid w:val="007A1D3E"/>
    <w:rsid w:val="007A4AE4"/>
    <w:rsid w:val="007B18CE"/>
    <w:rsid w:val="007B2716"/>
    <w:rsid w:val="007C18D5"/>
    <w:rsid w:val="007D4744"/>
    <w:rsid w:val="007E69D2"/>
    <w:rsid w:val="007F7928"/>
    <w:rsid w:val="008015F8"/>
    <w:rsid w:val="00804284"/>
    <w:rsid w:val="008156F7"/>
    <w:rsid w:val="00826334"/>
    <w:rsid w:val="00833547"/>
    <w:rsid w:val="00856F36"/>
    <w:rsid w:val="0085707D"/>
    <w:rsid w:val="00862291"/>
    <w:rsid w:val="0086283A"/>
    <w:rsid w:val="00882E41"/>
    <w:rsid w:val="008A2D0A"/>
    <w:rsid w:val="008C5350"/>
    <w:rsid w:val="008D2835"/>
    <w:rsid w:val="008D60F9"/>
    <w:rsid w:val="008E4BEA"/>
    <w:rsid w:val="008E5F3C"/>
    <w:rsid w:val="009070A6"/>
    <w:rsid w:val="00914B82"/>
    <w:rsid w:val="00914E99"/>
    <w:rsid w:val="0091655D"/>
    <w:rsid w:val="00923418"/>
    <w:rsid w:val="00926056"/>
    <w:rsid w:val="00934B99"/>
    <w:rsid w:val="00936544"/>
    <w:rsid w:val="00943434"/>
    <w:rsid w:val="00944310"/>
    <w:rsid w:val="00944A0A"/>
    <w:rsid w:val="0095193E"/>
    <w:rsid w:val="00966FA1"/>
    <w:rsid w:val="00994CBD"/>
    <w:rsid w:val="009969D7"/>
    <w:rsid w:val="009979FC"/>
    <w:rsid w:val="00997F9C"/>
    <w:rsid w:val="009A0B65"/>
    <w:rsid w:val="009D13D2"/>
    <w:rsid w:val="009F1ECC"/>
    <w:rsid w:val="009F2EB2"/>
    <w:rsid w:val="009F3858"/>
    <w:rsid w:val="009F38B4"/>
    <w:rsid w:val="00A024AF"/>
    <w:rsid w:val="00A15C89"/>
    <w:rsid w:val="00A17D73"/>
    <w:rsid w:val="00A33D07"/>
    <w:rsid w:val="00A3444A"/>
    <w:rsid w:val="00A552E6"/>
    <w:rsid w:val="00A61AEA"/>
    <w:rsid w:val="00A755EC"/>
    <w:rsid w:val="00A87B90"/>
    <w:rsid w:val="00A95FEB"/>
    <w:rsid w:val="00AC4888"/>
    <w:rsid w:val="00AC7A82"/>
    <w:rsid w:val="00AD3487"/>
    <w:rsid w:val="00AD788C"/>
    <w:rsid w:val="00AE3314"/>
    <w:rsid w:val="00AF6AD8"/>
    <w:rsid w:val="00B004E2"/>
    <w:rsid w:val="00B0190E"/>
    <w:rsid w:val="00B22952"/>
    <w:rsid w:val="00B235D3"/>
    <w:rsid w:val="00B444B5"/>
    <w:rsid w:val="00B44935"/>
    <w:rsid w:val="00B5627C"/>
    <w:rsid w:val="00B5671B"/>
    <w:rsid w:val="00B73E90"/>
    <w:rsid w:val="00B76D90"/>
    <w:rsid w:val="00BA3014"/>
    <w:rsid w:val="00BB53BA"/>
    <w:rsid w:val="00BC4FB4"/>
    <w:rsid w:val="00BD441F"/>
    <w:rsid w:val="00BD7B01"/>
    <w:rsid w:val="00BD7C91"/>
    <w:rsid w:val="00BD7D2B"/>
    <w:rsid w:val="00BE1044"/>
    <w:rsid w:val="00BE5861"/>
    <w:rsid w:val="00BF0D6B"/>
    <w:rsid w:val="00C038C3"/>
    <w:rsid w:val="00C21727"/>
    <w:rsid w:val="00C30A90"/>
    <w:rsid w:val="00C3266D"/>
    <w:rsid w:val="00C62BD9"/>
    <w:rsid w:val="00C726A9"/>
    <w:rsid w:val="00C8471C"/>
    <w:rsid w:val="00CA328F"/>
    <w:rsid w:val="00CA63FA"/>
    <w:rsid w:val="00CB0962"/>
    <w:rsid w:val="00CB1E6B"/>
    <w:rsid w:val="00CB5876"/>
    <w:rsid w:val="00CB67EE"/>
    <w:rsid w:val="00CC4D9F"/>
    <w:rsid w:val="00CC72C7"/>
    <w:rsid w:val="00CD2863"/>
    <w:rsid w:val="00CF4286"/>
    <w:rsid w:val="00D00A6F"/>
    <w:rsid w:val="00D113D7"/>
    <w:rsid w:val="00D12D73"/>
    <w:rsid w:val="00D202F6"/>
    <w:rsid w:val="00D338C1"/>
    <w:rsid w:val="00D40FA8"/>
    <w:rsid w:val="00DA646A"/>
    <w:rsid w:val="00DC7765"/>
    <w:rsid w:val="00DC79CC"/>
    <w:rsid w:val="00DE406F"/>
    <w:rsid w:val="00DF1DF8"/>
    <w:rsid w:val="00E01B23"/>
    <w:rsid w:val="00E0521A"/>
    <w:rsid w:val="00E31DCA"/>
    <w:rsid w:val="00E42DD9"/>
    <w:rsid w:val="00E47912"/>
    <w:rsid w:val="00E5300D"/>
    <w:rsid w:val="00E654ED"/>
    <w:rsid w:val="00E81671"/>
    <w:rsid w:val="00E83E95"/>
    <w:rsid w:val="00ED2016"/>
    <w:rsid w:val="00EE7FAD"/>
    <w:rsid w:val="00F04BD4"/>
    <w:rsid w:val="00F06162"/>
    <w:rsid w:val="00F11153"/>
    <w:rsid w:val="00F12177"/>
    <w:rsid w:val="00F31618"/>
    <w:rsid w:val="00F54E19"/>
    <w:rsid w:val="00F77256"/>
    <w:rsid w:val="00F843B9"/>
    <w:rsid w:val="00FA04D6"/>
    <w:rsid w:val="00FB2A55"/>
    <w:rsid w:val="00FB63D3"/>
    <w:rsid w:val="00FD0C8D"/>
    <w:rsid w:val="00FE3DFA"/>
    <w:rsid w:val="00FE53AF"/>
    <w:rsid w:val="00FE7207"/>
    <w:rsid w:val="00FF6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32AC"/>
  </w:style>
  <w:style w:type="paragraph" w:styleId="1">
    <w:name w:val="heading 1"/>
    <w:basedOn w:val="a"/>
    <w:next w:val="a"/>
    <w:qFormat/>
    <w:rsid w:val="004432AC"/>
    <w:pPr>
      <w:keepNext/>
      <w:widowControl w:val="0"/>
      <w:tabs>
        <w:tab w:val="left" w:pos="0"/>
      </w:tabs>
      <w:outlineLvl w:val="0"/>
    </w:pPr>
    <w:rPr>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432AC"/>
    <w:pPr>
      <w:widowControl w:val="0"/>
      <w:tabs>
        <w:tab w:val="left" w:pos="0"/>
      </w:tabs>
    </w:pPr>
    <w:rPr>
      <w:snapToGrid w:val="0"/>
      <w:sz w:val="24"/>
    </w:rPr>
  </w:style>
  <w:style w:type="paragraph" w:styleId="2">
    <w:name w:val="Body Text 2"/>
    <w:basedOn w:val="a"/>
    <w:rsid w:val="004432AC"/>
    <w:pPr>
      <w:widowControl w:val="0"/>
      <w:tabs>
        <w:tab w:val="left" w:pos="0"/>
      </w:tabs>
      <w:jc w:val="both"/>
    </w:pPr>
    <w:rPr>
      <w:snapToGrid w:val="0"/>
      <w:sz w:val="24"/>
    </w:rPr>
  </w:style>
  <w:style w:type="paragraph" w:styleId="a4">
    <w:name w:val="footer"/>
    <w:basedOn w:val="a"/>
    <w:rsid w:val="004432AC"/>
    <w:pPr>
      <w:tabs>
        <w:tab w:val="center" w:pos="4677"/>
        <w:tab w:val="right" w:pos="9355"/>
      </w:tabs>
    </w:pPr>
  </w:style>
  <w:style w:type="character" w:styleId="a5">
    <w:name w:val="page number"/>
    <w:basedOn w:val="a0"/>
    <w:rsid w:val="004432AC"/>
  </w:style>
  <w:style w:type="paragraph" w:styleId="a6">
    <w:name w:val="Title"/>
    <w:basedOn w:val="a"/>
    <w:qFormat/>
    <w:rsid w:val="004432AC"/>
    <w:pPr>
      <w:widowControl w:val="0"/>
      <w:tabs>
        <w:tab w:val="left" w:pos="3715"/>
      </w:tabs>
      <w:jc w:val="center"/>
    </w:pPr>
    <w:rPr>
      <w:rFonts w:ascii="Arial" w:hAnsi="Arial" w:cs="Arial"/>
      <w:b/>
      <w:snapToGrid w:val="0"/>
      <w:sz w:val="29"/>
    </w:rPr>
  </w:style>
  <w:style w:type="paragraph" w:styleId="3">
    <w:name w:val="Body Text 3"/>
    <w:basedOn w:val="a"/>
    <w:rsid w:val="004432AC"/>
    <w:pPr>
      <w:widowControl w:val="0"/>
      <w:tabs>
        <w:tab w:val="left" w:pos="0"/>
      </w:tabs>
      <w:jc w:val="both"/>
    </w:pPr>
    <w:rPr>
      <w:rFonts w:ascii="Arial" w:hAnsi="Arial" w:cs="Arial"/>
      <w:snapToGrid w:val="0"/>
    </w:rPr>
  </w:style>
  <w:style w:type="paragraph" w:styleId="a7">
    <w:name w:val="header"/>
    <w:basedOn w:val="a"/>
    <w:rsid w:val="004432AC"/>
    <w:pPr>
      <w:tabs>
        <w:tab w:val="center" w:pos="4677"/>
        <w:tab w:val="right" w:pos="9355"/>
      </w:tabs>
    </w:pPr>
  </w:style>
  <w:style w:type="table" w:styleId="a8">
    <w:name w:val="Table Grid"/>
    <w:basedOn w:val="a1"/>
    <w:rsid w:val="00FD0C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rsid w:val="00773E2F"/>
    <w:rPr>
      <w:rFonts w:ascii="Tahoma" w:hAnsi="Tahoma" w:cs="Tahoma"/>
      <w:sz w:val="16"/>
      <w:szCs w:val="16"/>
    </w:rPr>
  </w:style>
  <w:style w:type="character" w:customStyle="1" w:styleId="aa">
    <w:name w:val="Текст выноски Знак"/>
    <w:basedOn w:val="a0"/>
    <w:link w:val="a9"/>
    <w:rsid w:val="00773E2F"/>
    <w:rPr>
      <w:rFonts w:ascii="Tahoma" w:hAnsi="Tahoma" w:cs="Tahoma"/>
      <w:sz w:val="16"/>
      <w:szCs w:val="16"/>
    </w:rPr>
  </w:style>
  <w:style w:type="character" w:styleId="ab">
    <w:name w:val="Hyperlink"/>
    <w:basedOn w:val="a0"/>
    <w:rsid w:val="005C47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32AC"/>
  </w:style>
  <w:style w:type="paragraph" w:styleId="1">
    <w:name w:val="heading 1"/>
    <w:basedOn w:val="a"/>
    <w:next w:val="a"/>
    <w:qFormat/>
    <w:rsid w:val="004432AC"/>
    <w:pPr>
      <w:keepNext/>
      <w:widowControl w:val="0"/>
      <w:tabs>
        <w:tab w:val="left" w:pos="0"/>
      </w:tabs>
      <w:outlineLvl w:val="0"/>
    </w:pPr>
    <w:rPr>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432AC"/>
    <w:pPr>
      <w:widowControl w:val="0"/>
      <w:tabs>
        <w:tab w:val="left" w:pos="0"/>
      </w:tabs>
    </w:pPr>
    <w:rPr>
      <w:snapToGrid w:val="0"/>
      <w:sz w:val="24"/>
    </w:rPr>
  </w:style>
  <w:style w:type="paragraph" w:styleId="2">
    <w:name w:val="Body Text 2"/>
    <w:basedOn w:val="a"/>
    <w:rsid w:val="004432AC"/>
    <w:pPr>
      <w:widowControl w:val="0"/>
      <w:tabs>
        <w:tab w:val="left" w:pos="0"/>
      </w:tabs>
      <w:jc w:val="both"/>
    </w:pPr>
    <w:rPr>
      <w:snapToGrid w:val="0"/>
      <w:sz w:val="24"/>
    </w:rPr>
  </w:style>
  <w:style w:type="paragraph" w:styleId="a4">
    <w:name w:val="footer"/>
    <w:basedOn w:val="a"/>
    <w:rsid w:val="004432AC"/>
    <w:pPr>
      <w:tabs>
        <w:tab w:val="center" w:pos="4677"/>
        <w:tab w:val="right" w:pos="9355"/>
      </w:tabs>
    </w:pPr>
  </w:style>
  <w:style w:type="character" w:styleId="a5">
    <w:name w:val="page number"/>
    <w:basedOn w:val="a0"/>
    <w:rsid w:val="004432AC"/>
  </w:style>
  <w:style w:type="paragraph" w:styleId="a6">
    <w:name w:val="Title"/>
    <w:basedOn w:val="a"/>
    <w:qFormat/>
    <w:rsid w:val="004432AC"/>
    <w:pPr>
      <w:widowControl w:val="0"/>
      <w:tabs>
        <w:tab w:val="left" w:pos="3715"/>
      </w:tabs>
      <w:jc w:val="center"/>
    </w:pPr>
    <w:rPr>
      <w:rFonts w:ascii="Arial" w:hAnsi="Arial" w:cs="Arial"/>
      <w:b/>
      <w:snapToGrid w:val="0"/>
      <w:sz w:val="29"/>
    </w:rPr>
  </w:style>
  <w:style w:type="paragraph" w:styleId="3">
    <w:name w:val="Body Text 3"/>
    <w:basedOn w:val="a"/>
    <w:rsid w:val="004432AC"/>
    <w:pPr>
      <w:widowControl w:val="0"/>
      <w:tabs>
        <w:tab w:val="left" w:pos="0"/>
      </w:tabs>
      <w:jc w:val="both"/>
    </w:pPr>
    <w:rPr>
      <w:rFonts w:ascii="Arial" w:hAnsi="Arial" w:cs="Arial"/>
      <w:snapToGrid w:val="0"/>
    </w:rPr>
  </w:style>
  <w:style w:type="paragraph" w:styleId="a7">
    <w:name w:val="header"/>
    <w:basedOn w:val="a"/>
    <w:rsid w:val="004432AC"/>
    <w:pPr>
      <w:tabs>
        <w:tab w:val="center" w:pos="4677"/>
        <w:tab w:val="right" w:pos="9355"/>
      </w:tabs>
    </w:pPr>
  </w:style>
  <w:style w:type="table" w:styleId="a8">
    <w:name w:val="Table Grid"/>
    <w:basedOn w:val="a1"/>
    <w:rsid w:val="00FD0C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rsid w:val="00773E2F"/>
    <w:rPr>
      <w:rFonts w:ascii="Tahoma" w:hAnsi="Tahoma" w:cs="Tahoma"/>
      <w:sz w:val="16"/>
      <w:szCs w:val="16"/>
    </w:rPr>
  </w:style>
  <w:style w:type="character" w:customStyle="1" w:styleId="aa">
    <w:name w:val="Текст выноски Знак"/>
    <w:basedOn w:val="a0"/>
    <w:link w:val="a9"/>
    <w:rsid w:val="00773E2F"/>
    <w:rPr>
      <w:rFonts w:ascii="Tahoma" w:hAnsi="Tahoma" w:cs="Tahoma"/>
      <w:sz w:val="16"/>
      <w:szCs w:val="16"/>
    </w:rPr>
  </w:style>
  <w:style w:type="character" w:styleId="ab">
    <w:name w:val="Hyperlink"/>
    <w:basedOn w:val="a0"/>
    <w:rsid w:val="005C4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2668</Words>
  <Characters>15212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ДОГОВОР № ______/06</vt:lpstr>
    </vt:vector>
  </TitlesOfParts>
  <Company>smolny</Company>
  <LinksUpToDate>false</LinksUpToDate>
  <CharactersWithSpaces>17845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______/06</dc:title>
  <dc:creator>user</dc:creator>
  <cp:lastModifiedBy>гн</cp:lastModifiedBy>
  <cp:revision>10</cp:revision>
  <cp:lastPrinted>2012-11-30T09:32:00Z</cp:lastPrinted>
  <dcterms:created xsi:type="dcterms:W3CDTF">2015-09-16T17:28:00Z</dcterms:created>
  <dcterms:modified xsi:type="dcterms:W3CDTF">2019-07-22T12:41:00Z</dcterms:modified>
</cp:coreProperties>
</file>